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D034" w14:textId="7BE9BE0D" w:rsidR="00C613D7" w:rsidRPr="004C14D4" w:rsidRDefault="001314C6" w:rsidP="00C613D7">
      <w:pPr>
        <w:tabs>
          <w:tab w:val="left" w:pos="740"/>
        </w:tabs>
        <w:spacing w:before="11" w:line="276" w:lineRule="auto"/>
        <w:ind w:right="351"/>
        <w:jc w:val="both"/>
        <w:rPr>
          <w:rFonts w:ascii="Garamond" w:eastAsia="Arial" w:hAnsi="Garamond" w:cs="Arial"/>
          <w:b/>
          <w:color w:val="C00000"/>
          <w:sz w:val="24"/>
          <w:szCs w:val="24"/>
        </w:rPr>
      </w:pPr>
      <w:r w:rsidRPr="004C14D4">
        <w:rPr>
          <w:rFonts w:ascii="Garamond" w:eastAsia="Arial" w:hAnsi="Garamond" w:cs="Arial"/>
          <w:b/>
          <w:color w:val="C00000"/>
          <w:sz w:val="24"/>
          <w:szCs w:val="24"/>
        </w:rPr>
        <w:t>Whistleblowing- segnalazione illeciti</w:t>
      </w:r>
    </w:p>
    <w:p w14:paraId="230B0155" w14:textId="77777777" w:rsidR="001314C6" w:rsidRPr="004C14D4" w:rsidRDefault="001314C6" w:rsidP="001314C6">
      <w:pPr>
        <w:spacing w:line="276" w:lineRule="auto"/>
        <w:ind w:right="-1"/>
        <w:jc w:val="both"/>
        <w:rPr>
          <w:rFonts w:ascii="Garamond" w:eastAsia="Arial" w:hAnsi="Garamond" w:cs="Arial"/>
          <w:sz w:val="24"/>
          <w:szCs w:val="24"/>
        </w:rPr>
      </w:pPr>
      <w:r w:rsidRPr="004C14D4">
        <w:rPr>
          <w:rFonts w:ascii="Garamond" w:eastAsia="Arial" w:hAnsi="Garamond" w:cs="Arial"/>
          <w:sz w:val="24"/>
          <w:szCs w:val="24"/>
        </w:rPr>
        <w:t xml:space="preserve">L’art. 1, comma 51 della legge 6 novembre 2012, n. 190 (Disposizioni per la prevenzione e la repressione della corruzione e dell’illegalità nella pubblica amministrazione) ha disciplinato per la prima volta nella legislazione italiana la figura del whistleblower, con particolare riferimento al dipendente pubblico che segnala attività illecite o fraudolente verificatesi all’interno dell’Amministrazione alla quale appartiene a cui abbia assistito o di cui sia venuto a conoscenza in ragione dello svolgimento della propria attività lavorativa. Al dipendente che effettua tale tipo di segnalazione viene offerta una particolare forma di tutela e riservatezza. Funzione primaria della segnalazione è quella di portare all’attenzione dell’organismo preposto i possibili rischi di illecito o di negligenza di cui si è venuti a conoscenza: la segnalazione è quindi prima di tutto uno strumento preventivo. Se la segnalazione è sufficientemente qualificata e completa, potrà essere verificata tempestivamente e con facilità, portando, in caso di effettivi rischi, violazioni o negligenze, all’avvio di procedimenti disciplinari allo scopo di riportare le procedure amministrative e i comportamenti deviati dei dipendenti sui binari della legalità. </w:t>
      </w:r>
      <w:r w:rsidRPr="004C14D4">
        <w:rPr>
          <w:rFonts w:ascii="Garamond" w:eastAsia="Arial" w:hAnsi="Garamond" w:cs="Arial"/>
          <w:spacing w:val="-9"/>
          <w:sz w:val="24"/>
          <w:szCs w:val="24"/>
        </w:rPr>
        <w:t>Il</w:t>
      </w:r>
      <w:r w:rsidRPr="004C14D4">
        <w:rPr>
          <w:rFonts w:ascii="Garamond" w:eastAsia="Arial" w:hAnsi="Garamond" w:cs="Arial"/>
          <w:sz w:val="24"/>
          <w:szCs w:val="24"/>
        </w:rPr>
        <w:t xml:space="preserve"> d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penden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che denunc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a a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ll’A</w:t>
      </w:r>
      <w:r w:rsidRPr="004C14D4">
        <w:rPr>
          <w:rFonts w:ascii="Garamond" w:eastAsia="Arial" w:hAnsi="Garamond" w:cs="Arial"/>
          <w:sz w:val="24"/>
          <w:szCs w:val="24"/>
        </w:rPr>
        <w:t>u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 xml:space="preserve">à 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G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ud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z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o 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l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 xml:space="preserve">a 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C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rt</w:t>
      </w:r>
      <w:r w:rsidRPr="004C14D4">
        <w:rPr>
          <w:rFonts w:ascii="Garamond" w:eastAsia="Arial" w:hAnsi="Garamond" w:cs="Arial"/>
          <w:sz w:val="24"/>
          <w:szCs w:val="24"/>
        </w:rPr>
        <w:t xml:space="preserve">e dei 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C</w:t>
      </w:r>
      <w:r w:rsidRPr="004C14D4">
        <w:rPr>
          <w:rFonts w:ascii="Garamond" w:eastAsia="Arial" w:hAnsi="Garamond" w:cs="Arial"/>
          <w:sz w:val="24"/>
          <w:szCs w:val="24"/>
        </w:rPr>
        <w:t>on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,</w:t>
      </w:r>
      <w:r w:rsidRPr="004C14D4">
        <w:rPr>
          <w:rFonts w:ascii="Garamond" w:eastAsia="Arial" w:hAnsi="Garamond" w:cs="Arial"/>
          <w:spacing w:val="13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ll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'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A</w:t>
      </w:r>
      <w:r w:rsidRPr="004C14D4">
        <w:rPr>
          <w:rFonts w:ascii="Garamond" w:eastAsia="Arial" w:hAnsi="Garamond" w:cs="Arial"/>
          <w:sz w:val="24"/>
          <w:szCs w:val="24"/>
        </w:rPr>
        <w:t>u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à na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z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-5"/>
          <w:sz w:val="24"/>
          <w:szCs w:val="24"/>
        </w:rPr>
        <w:t>n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10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an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co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rr</w:t>
      </w:r>
      <w:r w:rsidRPr="004C14D4">
        <w:rPr>
          <w:rFonts w:ascii="Garamond" w:eastAsia="Arial" w:hAnsi="Garamond" w:cs="Arial"/>
          <w:sz w:val="24"/>
          <w:szCs w:val="24"/>
        </w:rPr>
        <w:t>u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z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one</w:t>
      </w:r>
      <w:r w:rsidRPr="004C14D4">
        <w:rPr>
          <w:rFonts w:ascii="Garamond" w:eastAsia="Arial" w:hAnsi="Garamond" w:cs="Arial"/>
          <w:spacing w:val="10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(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ANAC</w:t>
      </w:r>
      <w:r w:rsidRPr="004C14D4">
        <w:rPr>
          <w:rFonts w:ascii="Garamond" w:eastAsia="Arial" w:hAnsi="Garamond" w:cs="Arial"/>
          <w:spacing w:val="15"/>
          <w:sz w:val="24"/>
          <w:szCs w:val="24"/>
        </w:rPr>
        <w:t>)</w:t>
      </w:r>
      <w:r w:rsidRPr="004C14D4">
        <w:rPr>
          <w:rFonts w:ascii="Garamond" w:eastAsia="Arial" w:hAnsi="Garamond" w:cs="Arial"/>
          <w:sz w:val="24"/>
          <w:szCs w:val="24"/>
        </w:rPr>
        <w:t>, ov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v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7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4"/>
          <w:sz w:val="24"/>
          <w:szCs w:val="24"/>
        </w:rPr>
        <w:t>f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s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c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7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al</w:t>
      </w:r>
      <w:r w:rsidRPr="004C14D4">
        <w:rPr>
          <w:rFonts w:ascii="Garamond" w:eastAsia="Arial" w:hAnsi="Garamond" w:cs="Arial"/>
          <w:spacing w:val="6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p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op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7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supe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7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ge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ch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co</w:t>
      </w:r>
      <w:r w:rsidRPr="004C14D4">
        <w:rPr>
          <w:rFonts w:ascii="Garamond" w:eastAsia="Arial" w:hAnsi="Garamond" w:cs="Arial"/>
          <w:spacing w:val="18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condo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t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 xml:space="preserve">e 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ill</w:t>
      </w:r>
      <w:r w:rsidRPr="004C14D4">
        <w:rPr>
          <w:rFonts w:ascii="Garamond" w:eastAsia="Arial" w:hAnsi="Garamond" w:cs="Arial"/>
          <w:sz w:val="24"/>
          <w:szCs w:val="24"/>
        </w:rPr>
        <w:t>ec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3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di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cui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s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3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v</w:t>
      </w:r>
      <w:r w:rsidRPr="004C14D4">
        <w:rPr>
          <w:rFonts w:ascii="Garamond" w:eastAsia="Arial" w:hAnsi="Garamond" w:cs="Arial"/>
          <w:sz w:val="24"/>
          <w:szCs w:val="24"/>
        </w:rPr>
        <w:t>enu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5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3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conoscen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z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3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n</w:t>
      </w:r>
      <w:r w:rsidRPr="004C14D4">
        <w:rPr>
          <w:rFonts w:ascii="Garamond" w:eastAsia="Arial" w:hAnsi="Garamond" w:cs="Arial"/>
          <w:spacing w:val="3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>g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one</w:t>
      </w:r>
      <w:r w:rsidRPr="004C14D4">
        <w:rPr>
          <w:rFonts w:ascii="Garamond" w:eastAsia="Arial" w:hAnsi="Garamond" w:cs="Arial"/>
          <w:spacing w:val="3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del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p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op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3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app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 di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v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o,</w:t>
      </w:r>
      <w:r w:rsidRPr="004C14D4">
        <w:rPr>
          <w:rFonts w:ascii="Garamond" w:eastAsia="Arial" w:hAnsi="Garamond" w:cs="Arial"/>
          <w:spacing w:val="4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non</w:t>
      </w:r>
      <w:r w:rsidRPr="004C14D4">
        <w:rPr>
          <w:rFonts w:ascii="Garamond" w:eastAsia="Arial" w:hAnsi="Garamond" w:cs="Arial"/>
          <w:spacing w:val="3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può esse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s</w:t>
      </w:r>
      <w:r w:rsidRPr="004C14D4">
        <w:rPr>
          <w:rFonts w:ascii="Garamond" w:eastAsia="Arial" w:hAnsi="Garamond" w:cs="Arial"/>
          <w:spacing w:val="9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n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z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ona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o,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li</w:t>
      </w:r>
      <w:r w:rsidRPr="004C14D4">
        <w:rPr>
          <w:rFonts w:ascii="Garamond" w:eastAsia="Arial" w:hAnsi="Garamond" w:cs="Arial"/>
          <w:sz w:val="24"/>
          <w:szCs w:val="24"/>
        </w:rPr>
        <w:t>cen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z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so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tt</w:t>
      </w:r>
      <w:r w:rsidRPr="004C14D4">
        <w:rPr>
          <w:rFonts w:ascii="Garamond" w:eastAsia="Arial" w:hAnsi="Garamond" w:cs="Arial"/>
          <w:sz w:val="24"/>
          <w:szCs w:val="24"/>
        </w:rPr>
        <w:t>op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o</w:t>
      </w:r>
      <w:r w:rsidRPr="004C14D4">
        <w:rPr>
          <w:rFonts w:ascii="Garamond" w:eastAsia="Arial" w:hAnsi="Garamond" w:cs="Arial"/>
          <w:sz w:val="24"/>
          <w:szCs w:val="24"/>
        </w:rPr>
        <w:t>s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 ad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u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n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m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su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a d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sc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m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n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a,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d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t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nd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t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a</w:t>
      </w:r>
      <w:r w:rsidRPr="004C14D4">
        <w:rPr>
          <w:rFonts w:ascii="Garamond" w:eastAsia="Arial" w:hAnsi="Garamond" w:cs="Arial"/>
          <w:sz w:val="24"/>
          <w:szCs w:val="24"/>
        </w:rPr>
        <w:t>, a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v</w:t>
      </w:r>
      <w:r w:rsidRPr="004C14D4">
        <w:rPr>
          <w:rFonts w:ascii="Garamond" w:eastAsia="Arial" w:hAnsi="Garamond" w:cs="Arial"/>
          <w:sz w:val="24"/>
          <w:szCs w:val="24"/>
        </w:rPr>
        <w:t>en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5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8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f</w:t>
      </w:r>
      <w:r w:rsidRPr="004C14D4">
        <w:rPr>
          <w:rFonts w:ascii="Garamond" w:eastAsia="Arial" w:hAnsi="Garamond" w:cs="Arial"/>
          <w:spacing w:val="4"/>
          <w:sz w:val="24"/>
          <w:szCs w:val="24"/>
        </w:rPr>
        <w:t>f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tt</w:t>
      </w:r>
      <w:r w:rsidRPr="004C14D4">
        <w:rPr>
          <w:rFonts w:ascii="Garamond" w:eastAsia="Arial" w:hAnsi="Garamond" w:cs="Arial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su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ll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5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cond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z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>n</w:t>
      </w:r>
      <w:r w:rsidRPr="004C14D4">
        <w:rPr>
          <w:rFonts w:ascii="Garamond" w:eastAsia="Arial" w:hAnsi="Garamond" w:cs="Arial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5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di</w:t>
      </w:r>
      <w:r w:rsidRPr="004C14D4">
        <w:rPr>
          <w:rFonts w:ascii="Garamond" w:eastAsia="Arial" w:hAnsi="Garamond" w:cs="Arial"/>
          <w:spacing w:val="5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v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5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per</w:t>
      </w:r>
      <w:r w:rsidRPr="004C14D4">
        <w:rPr>
          <w:rFonts w:ascii="Garamond" w:eastAsia="Arial" w:hAnsi="Garamond" w:cs="Arial"/>
          <w:spacing w:val="6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m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v</w:t>
      </w:r>
      <w:r w:rsidRPr="004C14D4">
        <w:rPr>
          <w:rFonts w:ascii="Garamond" w:eastAsia="Arial" w:hAnsi="Garamond" w:cs="Arial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7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co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ll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>g</w:t>
      </w:r>
      <w:r w:rsidRPr="004C14D4">
        <w:rPr>
          <w:rFonts w:ascii="Garamond" w:eastAsia="Arial" w:hAnsi="Garamond" w:cs="Arial"/>
          <w:spacing w:val="-5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d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t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m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n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5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 xml:space="preserve">o 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nd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tt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m</w:t>
      </w:r>
      <w:r w:rsidRPr="004C14D4">
        <w:rPr>
          <w:rFonts w:ascii="Garamond" w:eastAsia="Arial" w:hAnsi="Garamond" w:cs="Arial"/>
          <w:sz w:val="24"/>
          <w:szCs w:val="24"/>
        </w:rPr>
        <w:t>en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3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ll</w:t>
      </w:r>
      <w:r w:rsidRPr="004C14D4">
        <w:rPr>
          <w:rFonts w:ascii="Garamond" w:eastAsia="Arial" w:hAnsi="Garamond" w:cs="Arial"/>
          <w:sz w:val="24"/>
          <w:szCs w:val="24"/>
        </w:rPr>
        <w:t>a den</w:t>
      </w:r>
      <w:r w:rsidRPr="004C14D4">
        <w:rPr>
          <w:rFonts w:ascii="Garamond" w:eastAsia="Arial" w:hAnsi="Garamond" w:cs="Arial"/>
          <w:spacing w:val="11"/>
          <w:sz w:val="24"/>
          <w:szCs w:val="24"/>
        </w:rPr>
        <w:t>u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n</w:t>
      </w:r>
      <w:r w:rsidRPr="004C14D4">
        <w:rPr>
          <w:rFonts w:ascii="Garamond" w:eastAsia="Arial" w:hAnsi="Garamond" w:cs="Arial"/>
          <w:sz w:val="24"/>
          <w:szCs w:val="24"/>
        </w:rPr>
        <w:t>c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a,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 xml:space="preserve">a 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m</w:t>
      </w:r>
      <w:r w:rsidRPr="004C14D4">
        <w:rPr>
          <w:rFonts w:ascii="Garamond" w:eastAsia="Arial" w:hAnsi="Garamond" w:cs="Arial"/>
          <w:sz w:val="24"/>
          <w:szCs w:val="24"/>
        </w:rPr>
        <w:t xml:space="preserve">eno che 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l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f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t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 non co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m</w:t>
      </w:r>
      <w:r w:rsidRPr="004C14D4">
        <w:rPr>
          <w:rFonts w:ascii="Garamond" w:eastAsia="Arial" w:hAnsi="Garamond" w:cs="Arial"/>
          <w:sz w:val="24"/>
          <w:szCs w:val="24"/>
        </w:rPr>
        <w:t>po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 xml:space="preserve">i 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esp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o</w:t>
      </w:r>
      <w:r w:rsidRPr="004C14D4">
        <w:rPr>
          <w:rFonts w:ascii="Garamond" w:eastAsia="Arial" w:hAnsi="Garamond" w:cs="Arial"/>
          <w:sz w:val="24"/>
          <w:szCs w:val="24"/>
        </w:rPr>
        <w:t>nsab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ili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 xml:space="preserve">à a 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>o di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ca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>u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>n</w:t>
      </w:r>
      <w:r w:rsidRPr="004C14D4">
        <w:rPr>
          <w:rFonts w:ascii="Garamond" w:eastAsia="Arial" w:hAnsi="Garamond" w:cs="Arial"/>
          <w:sz w:val="24"/>
          <w:szCs w:val="24"/>
        </w:rPr>
        <w:t>n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a o d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f</w:t>
      </w:r>
      <w:r w:rsidRPr="004C14D4">
        <w:rPr>
          <w:rFonts w:ascii="Garamond" w:eastAsia="Arial" w:hAnsi="Garamond" w:cs="Arial"/>
          <w:spacing w:val="4"/>
          <w:sz w:val="24"/>
          <w:szCs w:val="24"/>
        </w:rPr>
        <w:t>f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m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z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 xml:space="preserve">one. 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N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ll’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m</w:t>
      </w:r>
      <w:r w:rsidRPr="004C14D4">
        <w:rPr>
          <w:rFonts w:ascii="Garamond" w:eastAsia="Arial" w:hAnsi="Garamond" w:cs="Arial"/>
          <w:sz w:val="24"/>
          <w:szCs w:val="24"/>
        </w:rPr>
        <w:t>b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 del</w:t>
      </w:r>
      <w:r w:rsidRPr="004C14D4">
        <w:rPr>
          <w:rFonts w:ascii="Garamond" w:eastAsia="Arial" w:hAnsi="Garamond" w:cs="Arial"/>
          <w:spacing w:val="6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p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oced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m</w:t>
      </w:r>
      <w:r w:rsidRPr="004C14D4">
        <w:rPr>
          <w:rFonts w:ascii="Garamond" w:eastAsia="Arial" w:hAnsi="Garamond" w:cs="Arial"/>
          <w:sz w:val="24"/>
          <w:szCs w:val="24"/>
        </w:rPr>
        <w:t>en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 d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sc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p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li</w:t>
      </w:r>
      <w:r w:rsidRPr="004C14D4">
        <w:rPr>
          <w:rFonts w:ascii="Garamond" w:eastAsia="Arial" w:hAnsi="Garamond" w:cs="Arial"/>
          <w:sz w:val="24"/>
          <w:szCs w:val="24"/>
        </w:rPr>
        <w:t>na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e e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v</w:t>
      </w:r>
      <w:r w:rsidRPr="004C14D4">
        <w:rPr>
          <w:rFonts w:ascii="Garamond" w:eastAsia="Arial" w:hAnsi="Garamond" w:cs="Arial"/>
          <w:sz w:val="24"/>
          <w:szCs w:val="24"/>
        </w:rPr>
        <w:t>en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ua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m</w:t>
      </w:r>
      <w:r w:rsidRPr="004C14D4">
        <w:rPr>
          <w:rFonts w:ascii="Garamond" w:eastAsia="Arial" w:hAnsi="Garamond" w:cs="Arial"/>
          <w:sz w:val="24"/>
          <w:szCs w:val="24"/>
        </w:rPr>
        <w:t>en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e a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v</w:t>
      </w:r>
      <w:r w:rsidRPr="004C14D4">
        <w:rPr>
          <w:rFonts w:ascii="Garamond" w:eastAsia="Arial" w:hAnsi="Garamond" w:cs="Arial"/>
          <w:sz w:val="24"/>
          <w:szCs w:val="24"/>
        </w:rPr>
        <w:t>v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 a se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>g</w:t>
      </w:r>
      <w:r w:rsidRPr="004C14D4">
        <w:rPr>
          <w:rFonts w:ascii="Garamond" w:eastAsia="Arial" w:hAnsi="Garamond" w:cs="Arial"/>
          <w:sz w:val="24"/>
          <w:szCs w:val="24"/>
        </w:rPr>
        <w:t>u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 de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ll</w:t>
      </w:r>
      <w:r w:rsidRPr="004C14D4">
        <w:rPr>
          <w:rFonts w:ascii="Garamond" w:eastAsia="Arial" w:hAnsi="Garamond" w:cs="Arial"/>
          <w:sz w:val="24"/>
          <w:szCs w:val="24"/>
        </w:rPr>
        <w:t>a se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>g</w:t>
      </w:r>
      <w:r w:rsidRPr="004C14D4">
        <w:rPr>
          <w:rFonts w:ascii="Garamond" w:eastAsia="Arial" w:hAnsi="Garamond" w:cs="Arial"/>
          <w:sz w:val="24"/>
          <w:szCs w:val="24"/>
        </w:rPr>
        <w:t>na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z</w:t>
      </w:r>
      <w:r w:rsidRPr="004C14D4">
        <w:rPr>
          <w:rFonts w:ascii="Garamond" w:eastAsia="Arial" w:hAnsi="Garamond" w:cs="Arial"/>
          <w:spacing w:val="-9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on</w:t>
      </w:r>
      <w:r w:rsidRPr="004C14D4">
        <w:rPr>
          <w:rFonts w:ascii="Garamond" w:eastAsia="Arial" w:hAnsi="Garamond" w:cs="Arial"/>
          <w:spacing w:val="-5"/>
          <w:sz w:val="24"/>
          <w:szCs w:val="24"/>
        </w:rPr>
        <w:t>e</w:t>
      </w:r>
      <w:r w:rsidRPr="004C14D4">
        <w:rPr>
          <w:rFonts w:ascii="Garamond" w:eastAsia="Arial" w:hAnsi="Garamond" w:cs="Arial"/>
          <w:sz w:val="24"/>
          <w:szCs w:val="24"/>
        </w:rPr>
        <w:t>,</w:t>
      </w:r>
      <w:r w:rsidRPr="004C14D4">
        <w:rPr>
          <w:rFonts w:ascii="Garamond" w:eastAsia="Arial" w:hAnsi="Garamond" w:cs="Arial"/>
          <w:spacing w:val="2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l’i</w:t>
      </w:r>
      <w:r w:rsidRPr="004C14D4">
        <w:rPr>
          <w:rFonts w:ascii="Garamond" w:eastAsia="Arial" w:hAnsi="Garamond" w:cs="Arial"/>
          <w:sz w:val="24"/>
          <w:szCs w:val="24"/>
        </w:rPr>
        <w:t>den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à</w:t>
      </w:r>
      <w:r w:rsidRPr="004C14D4">
        <w:rPr>
          <w:rFonts w:ascii="Garamond" w:eastAsia="Arial" w:hAnsi="Garamond" w:cs="Arial"/>
          <w:spacing w:val="20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>d</w:t>
      </w:r>
      <w:r w:rsidRPr="004C14D4">
        <w:rPr>
          <w:rFonts w:ascii="Garamond" w:eastAsia="Arial" w:hAnsi="Garamond" w:cs="Arial"/>
          <w:sz w:val="24"/>
          <w:szCs w:val="24"/>
        </w:rPr>
        <w:t>el</w:t>
      </w:r>
      <w:r w:rsidRPr="004C14D4">
        <w:rPr>
          <w:rFonts w:ascii="Garamond" w:eastAsia="Arial" w:hAnsi="Garamond" w:cs="Arial"/>
          <w:spacing w:val="20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se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>g</w:t>
      </w:r>
      <w:r w:rsidRPr="004C14D4">
        <w:rPr>
          <w:rFonts w:ascii="Garamond" w:eastAsia="Arial" w:hAnsi="Garamond" w:cs="Arial"/>
          <w:sz w:val="24"/>
          <w:szCs w:val="24"/>
        </w:rPr>
        <w:t>na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>an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20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può</w:t>
      </w:r>
      <w:r w:rsidRPr="004C14D4">
        <w:rPr>
          <w:rFonts w:ascii="Garamond" w:eastAsia="Arial" w:hAnsi="Garamond" w:cs="Arial"/>
          <w:spacing w:val="25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esse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20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v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20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so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20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v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23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20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s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>u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20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conoscen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z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20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s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a asso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>u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m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n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nd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spen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s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-4"/>
          <w:sz w:val="24"/>
          <w:szCs w:val="24"/>
        </w:rPr>
        <w:t>b</w:t>
      </w:r>
      <w:r w:rsidRPr="004C14D4">
        <w:rPr>
          <w:rFonts w:ascii="Garamond" w:eastAsia="Arial" w:hAnsi="Garamond" w:cs="Arial"/>
          <w:spacing w:val="11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per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d</w:t>
      </w:r>
      <w:r w:rsidRPr="004C14D4">
        <w:rPr>
          <w:rFonts w:ascii="Garamond" w:eastAsia="Arial" w:hAnsi="Garamond" w:cs="Arial"/>
          <w:spacing w:val="3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4"/>
          <w:sz w:val="24"/>
          <w:szCs w:val="24"/>
        </w:rPr>
        <w:t>f</w:t>
      </w:r>
      <w:r w:rsidRPr="004C14D4">
        <w:rPr>
          <w:rFonts w:ascii="Garamond" w:eastAsia="Arial" w:hAnsi="Garamond" w:cs="Arial"/>
          <w:sz w:val="24"/>
          <w:szCs w:val="24"/>
        </w:rPr>
        <w:t>esa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de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ll’i</w:t>
      </w:r>
      <w:r w:rsidRPr="004C14D4">
        <w:rPr>
          <w:rFonts w:ascii="Garamond" w:eastAsia="Arial" w:hAnsi="Garamond" w:cs="Arial"/>
          <w:sz w:val="24"/>
          <w:szCs w:val="24"/>
        </w:rPr>
        <w:t>nco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>pa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o.</w:t>
      </w:r>
    </w:p>
    <w:p w14:paraId="783ED452" w14:textId="77777777" w:rsidR="001314C6" w:rsidRPr="004C14D4" w:rsidRDefault="001314C6" w:rsidP="001314C6">
      <w:pPr>
        <w:spacing w:before="11" w:line="276" w:lineRule="auto"/>
        <w:jc w:val="both"/>
        <w:rPr>
          <w:rFonts w:ascii="Garamond" w:eastAsia="Arial" w:hAnsi="Garamond" w:cs="Arial"/>
          <w:sz w:val="24"/>
          <w:szCs w:val="24"/>
        </w:rPr>
      </w:pPr>
      <w:r w:rsidRPr="004C14D4">
        <w:rPr>
          <w:rFonts w:ascii="Garamond" w:eastAsia="Arial" w:hAnsi="Garamond" w:cs="Arial"/>
          <w:sz w:val="24"/>
          <w:szCs w:val="24"/>
        </w:rPr>
        <w:t>La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denunc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è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so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t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tr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tt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ll’</w:t>
      </w:r>
      <w:r w:rsidRPr="004C14D4">
        <w:rPr>
          <w:rFonts w:ascii="Garamond" w:eastAsia="Arial" w:hAnsi="Garamond" w:cs="Arial"/>
          <w:sz w:val="24"/>
          <w:szCs w:val="24"/>
        </w:rPr>
        <w:t>accesso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p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>v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i</w:t>
      </w:r>
      <w:r w:rsidRPr="004C14D4">
        <w:rPr>
          <w:rFonts w:ascii="Garamond" w:eastAsia="Arial" w:hAnsi="Garamond" w:cs="Arial"/>
          <w:sz w:val="24"/>
          <w:szCs w:val="24"/>
        </w:rPr>
        <w:t>s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o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d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>g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</w:t>
      </w:r>
      <w:r w:rsidRPr="004C14D4">
        <w:rPr>
          <w:rFonts w:ascii="Garamond" w:eastAsia="Arial" w:hAnsi="Garamond" w:cs="Arial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r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t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. 22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s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e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>g</w:t>
      </w:r>
      <w:r w:rsidRPr="004C14D4">
        <w:rPr>
          <w:rFonts w:ascii="Garamond" w:eastAsia="Arial" w:hAnsi="Garamond" w:cs="Arial"/>
          <w:sz w:val="24"/>
          <w:szCs w:val="24"/>
        </w:rPr>
        <w:t>uen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t</w:t>
      </w:r>
      <w:r w:rsidRPr="004C14D4">
        <w:rPr>
          <w:rFonts w:ascii="Garamond" w:eastAsia="Arial" w:hAnsi="Garamond" w:cs="Arial"/>
          <w:sz w:val="24"/>
          <w:szCs w:val="24"/>
        </w:rPr>
        <w:t>i</w:t>
      </w:r>
      <w:r w:rsidRPr="004C14D4">
        <w:rPr>
          <w:rFonts w:ascii="Garamond" w:eastAsia="Arial" w:hAnsi="Garamond" w:cs="Arial"/>
          <w:spacing w:val="-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de</w:t>
      </w:r>
      <w:r w:rsidRPr="004C14D4">
        <w:rPr>
          <w:rFonts w:ascii="Garamond" w:eastAsia="Arial" w:hAnsi="Garamond" w:cs="Arial"/>
          <w:spacing w:val="-1"/>
          <w:sz w:val="24"/>
          <w:szCs w:val="24"/>
        </w:rPr>
        <w:t>ll</w:t>
      </w:r>
      <w:r w:rsidRPr="004C14D4">
        <w:rPr>
          <w:rFonts w:ascii="Garamond" w:eastAsia="Arial" w:hAnsi="Garamond" w:cs="Arial"/>
          <w:sz w:val="24"/>
          <w:szCs w:val="24"/>
        </w:rPr>
        <w:t>a</w:t>
      </w:r>
      <w:r w:rsidRPr="004C14D4">
        <w:rPr>
          <w:rFonts w:ascii="Garamond" w:eastAsia="Arial" w:hAnsi="Garamond" w:cs="Arial"/>
          <w:spacing w:val="6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L.</w:t>
      </w:r>
      <w:r w:rsidRPr="004C14D4">
        <w:rPr>
          <w:rFonts w:ascii="Garamond" w:eastAsia="Arial" w:hAnsi="Garamond" w:cs="Arial"/>
          <w:spacing w:val="16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pacing w:val="-3"/>
          <w:sz w:val="24"/>
          <w:szCs w:val="24"/>
        </w:rPr>
        <w:t>n</w:t>
      </w:r>
      <w:r w:rsidRPr="004C14D4">
        <w:rPr>
          <w:rFonts w:ascii="Garamond" w:eastAsia="Arial" w:hAnsi="Garamond" w:cs="Arial"/>
          <w:sz w:val="24"/>
          <w:szCs w:val="24"/>
        </w:rPr>
        <w:t>.</w:t>
      </w:r>
      <w:r w:rsidRPr="004C14D4">
        <w:rPr>
          <w:rFonts w:ascii="Garamond" w:eastAsia="Arial" w:hAnsi="Garamond" w:cs="Arial"/>
          <w:spacing w:val="2"/>
          <w:sz w:val="24"/>
          <w:szCs w:val="24"/>
        </w:rPr>
        <w:t xml:space="preserve"> </w:t>
      </w:r>
      <w:r w:rsidRPr="004C14D4">
        <w:rPr>
          <w:rFonts w:ascii="Garamond" w:eastAsia="Arial" w:hAnsi="Garamond" w:cs="Arial"/>
          <w:sz w:val="24"/>
          <w:szCs w:val="24"/>
        </w:rPr>
        <w:t>24</w:t>
      </w:r>
      <w:r w:rsidRPr="004C14D4">
        <w:rPr>
          <w:rFonts w:ascii="Garamond" w:eastAsia="Arial" w:hAnsi="Garamond" w:cs="Arial"/>
          <w:spacing w:val="-12"/>
          <w:sz w:val="24"/>
          <w:szCs w:val="24"/>
        </w:rPr>
        <w:t>1</w:t>
      </w:r>
      <w:r w:rsidRPr="004C14D4">
        <w:rPr>
          <w:rFonts w:ascii="Garamond" w:eastAsia="Arial" w:hAnsi="Garamond" w:cs="Arial"/>
          <w:spacing w:val="1"/>
          <w:sz w:val="24"/>
          <w:szCs w:val="24"/>
        </w:rPr>
        <w:t>/</w:t>
      </w:r>
      <w:r w:rsidRPr="004C14D4">
        <w:rPr>
          <w:rFonts w:ascii="Garamond" w:eastAsia="Arial" w:hAnsi="Garamond" w:cs="Arial"/>
          <w:sz w:val="24"/>
          <w:szCs w:val="24"/>
        </w:rPr>
        <w:t>199</w:t>
      </w:r>
      <w:r w:rsidRPr="004C14D4">
        <w:rPr>
          <w:rFonts w:ascii="Garamond" w:eastAsia="Arial" w:hAnsi="Garamond" w:cs="Arial"/>
          <w:spacing w:val="8"/>
          <w:sz w:val="24"/>
          <w:szCs w:val="24"/>
        </w:rPr>
        <w:t>0</w:t>
      </w:r>
      <w:r w:rsidRPr="004C14D4">
        <w:rPr>
          <w:rFonts w:ascii="Garamond" w:eastAsia="Arial" w:hAnsi="Garamond" w:cs="Arial"/>
          <w:sz w:val="24"/>
          <w:szCs w:val="24"/>
        </w:rPr>
        <w:t>. L’ente predispone una procedura a tutela del dipendente che denunzia un illecito. Egli deve portare a conoscenza del Responsabile Anticorruzione l’illecito segnalato. Qualora l’autore o compartecipe dell’illecito sia lo stesso responsabile, il dipendente deve segnalare l’illecito al Presidente del Consorzio. Il soggetto ricevente la segnalazione deve garantire l’anonimato del denunziante e solo qualora sia necessario possono essere rivelate le generalità dello stesso. In ogni caso, deve essere garantito che il dipendente non subisca ritorsioni o svantaggi di qualsiasi genere. La mancata tutela della riservatezza del dipendente o la mancata protezione dello stesso da eventuali ritorsioni o minacce, costituisce motivo di sanzioni disciplinari a carico di chi ha violato le suddette prescrizioni.</w:t>
      </w:r>
    </w:p>
    <w:p w14:paraId="1D6441B5" w14:textId="77777777" w:rsidR="001314C6" w:rsidRPr="004C14D4" w:rsidRDefault="001314C6" w:rsidP="001314C6">
      <w:pPr>
        <w:spacing w:before="11" w:line="276" w:lineRule="auto"/>
        <w:jc w:val="both"/>
        <w:rPr>
          <w:rFonts w:ascii="Garamond" w:eastAsia="Arial" w:hAnsi="Garamond" w:cs="Arial"/>
          <w:b/>
          <w:sz w:val="24"/>
          <w:szCs w:val="24"/>
        </w:rPr>
      </w:pPr>
      <w:r w:rsidRPr="004C14D4">
        <w:rPr>
          <w:rFonts w:ascii="Garamond" w:eastAsia="Arial" w:hAnsi="Garamond" w:cs="Arial"/>
          <w:sz w:val="24"/>
          <w:szCs w:val="24"/>
        </w:rPr>
        <w:t>Per tutelare il dipendente che segnala gli illeciti e garantire quindi l’efficacia del processo di segnalazione il sistema di gestione delle segnalazioni deve essere capace di:</w:t>
      </w:r>
    </w:p>
    <w:p w14:paraId="2A39703B" w14:textId="77777777" w:rsidR="001314C6" w:rsidRPr="004C14D4" w:rsidRDefault="001314C6" w:rsidP="001314C6">
      <w:pPr>
        <w:numPr>
          <w:ilvl w:val="0"/>
          <w:numId w:val="15"/>
        </w:numPr>
        <w:spacing w:before="11" w:after="0" w:line="276" w:lineRule="auto"/>
        <w:jc w:val="both"/>
        <w:rPr>
          <w:rFonts w:ascii="Garamond" w:eastAsia="Arial" w:hAnsi="Garamond" w:cs="Arial"/>
          <w:sz w:val="24"/>
          <w:szCs w:val="24"/>
        </w:rPr>
      </w:pPr>
      <w:r w:rsidRPr="004C14D4">
        <w:rPr>
          <w:rFonts w:ascii="Garamond" w:eastAsia="Arial" w:hAnsi="Garamond" w:cs="Arial"/>
          <w:sz w:val="24"/>
          <w:szCs w:val="24"/>
        </w:rPr>
        <w:t xml:space="preserve">gestire le segnalazioni in modo trasparente attraverso un </w:t>
      </w:r>
      <w:r w:rsidRPr="004C14D4">
        <w:rPr>
          <w:rFonts w:ascii="Garamond" w:eastAsia="Arial" w:hAnsi="Garamond" w:cs="Arial"/>
          <w:i/>
          <w:iCs/>
          <w:sz w:val="24"/>
          <w:szCs w:val="24"/>
        </w:rPr>
        <w:t xml:space="preserve">iter </w:t>
      </w:r>
      <w:r w:rsidRPr="004C14D4">
        <w:rPr>
          <w:rFonts w:ascii="Garamond" w:eastAsia="Arial" w:hAnsi="Garamond" w:cs="Arial"/>
          <w:sz w:val="24"/>
          <w:szCs w:val="24"/>
        </w:rPr>
        <w:t>procedurale definito e comunicato all’esterno con termini certi per l’avvio e la conclusione dell’istruttoria;</w:t>
      </w:r>
    </w:p>
    <w:p w14:paraId="7893591A" w14:textId="77777777" w:rsidR="001314C6" w:rsidRPr="004C14D4" w:rsidRDefault="001314C6" w:rsidP="001314C6">
      <w:pPr>
        <w:numPr>
          <w:ilvl w:val="0"/>
          <w:numId w:val="15"/>
        </w:numPr>
        <w:spacing w:before="11" w:after="0" w:line="276" w:lineRule="auto"/>
        <w:jc w:val="both"/>
        <w:rPr>
          <w:rFonts w:ascii="Garamond" w:eastAsia="Arial" w:hAnsi="Garamond" w:cs="Arial"/>
          <w:sz w:val="24"/>
          <w:szCs w:val="24"/>
        </w:rPr>
      </w:pPr>
      <w:r w:rsidRPr="004C14D4">
        <w:rPr>
          <w:rFonts w:ascii="Garamond" w:eastAsia="Arial" w:hAnsi="Garamond" w:cs="Arial"/>
          <w:sz w:val="24"/>
          <w:szCs w:val="24"/>
        </w:rPr>
        <w:t>tutelare la riservatezza dell’identità del dipendente che effettua la segnalazione;</w:t>
      </w:r>
    </w:p>
    <w:p w14:paraId="47CE3A33" w14:textId="77777777" w:rsidR="001314C6" w:rsidRPr="004C14D4" w:rsidRDefault="001314C6" w:rsidP="001314C6">
      <w:pPr>
        <w:numPr>
          <w:ilvl w:val="0"/>
          <w:numId w:val="15"/>
        </w:numPr>
        <w:spacing w:before="11" w:after="0" w:line="276" w:lineRule="auto"/>
        <w:jc w:val="both"/>
        <w:rPr>
          <w:rFonts w:ascii="Garamond" w:eastAsia="Arial" w:hAnsi="Garamond" w:cs="Arial"/>
          <w:sz w:val="24"/>
          <w:szCs w:val="24"/>
        </w:rPr>
      </w:pPr>
      <w:r w:rsidRPr="004C14D4">
        <w:rPr>
          <w:rFonts w:ascii="Garamond" w:eastAsia="Arial" w:hAnsi="Garamond" w:cs="Arial"/>
          <w:sz w:val="24"/>
          <w:szCs w:val="24"/>
        </w:rPr>
        <w:t>tutelare il soggetto che gestisce le segnalazioni da pressioni e discriminazioni, dirette e indirette;</w:t>
      </w:r>
    </w:p>
    <w:p w14:paraId="4D9B84D4" w14:textId="77777777" w:rsidR="001314C6" w:rsidRPr="004C14D4" w:rsidRDefault="001314C6" w:rsidP="001314C6">
      <w:pPr>
        <w:numPr>
          <w:ilvl w:val="0"/>
          <w:numId w:val="15"/>
        </w:numPr>
        <w:spacing w:before="11" w:after="0" w:line="276" w:lineRule="auto"/>
        <w:jc w:val="both"/>
        <w:rPr>
          <w:rFonts w:ascii="Garamond" w:eastAsia="Arial" w:hAnsi="Garamond" w:cs="Arial"/>
          <w:sz w:val="24"/>
          <w:szCs w:val="24"/>
        </w:rPr>
      </w:pPr>
      <w:r w:rsidRPr="004C14D4">
        <w:rPr>
          <w:rFonts w:ascii="Garamond" w:eastAsia="Arial" w:hAnsi="Garamond" w:cs="Arial"/>
          <w:sz w:val="24"/>
          <w:szCs w:val="24"/>
        </w:rPr>
        <w:t>tutelare la riservatezza del contenuto della segnalazione nonché l’identità di eventuali soggetti segnalati;</w:t>
      </w:r>
    </w:p>
    <w:p w14:paraId="62438BBC" w14:textId="77777777" w:rsidR="001314C6" w:rsidRPr="004C14D4" w:rsidRDefault="001314C6" w:rsidP="001314C6">
      <w:pPr>
        <w:numPr>
          <w:ilvl w:val="0"/>
          <w:numId w:val="15"/>
        </w:numPr>
        <w:spacing w:before="11" w:after="0" w:line="276" w:lineRule="auto"/>
        <w:ind w:left="567" w:hanging="425"/>
        <w:jc w:val="both"/>
        <w:rPr>
          <w:rFonts w:ascii="Garamond" w:eastAsia="Arial" w:hAnsi="Garamond" w:cs="Arial"/>
          <w:sz w:val="24"/>
          <w:szCs w:val="24"/>
        </w:rPr>
      </w:pPr>
      <w:r w:rsidRPr="004C14D4">
        <w:rPr>
          <w:rFonts w:ascii="Garamond" w:eastAsia="Arial" w:hAnsi="Garamond" w:cs="Arial"/>
          <w:sz w:val="24"/>
          <w:szCs w:val="24"/>
        </w:rPr>
        <w:lastRenderedPageBreak/>
        <w:t>consentire al segnalante, attraverso appositi strumenti informatici, di verificare lo stato di   avanzamento dell’istruttoria.</w:t>
      </w:r>
    </w:p>
    <w:p w14:paraId="54549984" w14:textId="77777777" w:rsidR="001314C6" w:rsidRPr="004C14D4" w:rsidRDefault="001314C6" w:rsidP="00E41B97">
      <w:pPr>
        <w:spacing w:before="11" w:after="0" w:line="276" w:lineRule="auto"/>
        <w:ind w:left="142"/>
        <w:jc w:val="both"/>
        <w:rPr>
          <w:rFonts w:ascii="Garamond" w:eastAsia="Arial" w:hAnsi="Garamond" w:cs="Arial"/>
          <w:sz w:val="24"/>
          <w:szCs w:val="24"/>
        </w:rPr>
      </w:pPr>
    </w:p>
    <w:p w14:paraId="4C923E36" w14:textId="77777777" w:rsidR="00E41B97" w:rsidRPr="004C14D4" w:rsidRDefault="00E41B97" w:rsidP="00E41B97">
      <w:pPr>
        <w:spacing w:before="11" w:line="276" w:lineRule="auto"/>
        <w:jc w:val="both"/>
        <w:rPr>
          <w:rFonts w:ascii="Garamond" w:eastAsia="Arial" w:hAnsi="Garamond" w:cs="Arial"/>
          <w:sz w:val="24"/>
          <w:szCs w:val="24"/>
        </w:rPr>
      </w:pPr>
      <w:r w:rsidRPr="004C14D4">
        <w:rPr>
          <w:rFonts w:ascii="Garamond" w:eastAsia="Arial" w:hAnsi="Garamond" w:cs="Arial"/>
          <w:sz w:val="24"/>
          <w:szCs w:val="24"/>
        </w:rPr>
        <w:t xml:space="preserve">Nell’ambito del Piano di prevenzione della corruzione, le amministrazioni disciplinano la procedura di gestione delle segnalazioni definendone ruoli e fasi: </w:t>
      </w:r>
    </w:p>
    <w:p w14:paraId="21696E9E" w14:textId="77777777" w:rsidR="00E41B97" w:rsidRPr="004C14D4" w:rsidRDefault="00E41B97" w:rsidP="00E41B97">
      <w:pPr>
        <w:pStyle w:val="Paragrafoelenco"/>
        <w:numPr>
          <w:ilvl w:val="0"/>
          <w:numId w:val="16"/>
        </w:numPr>
        <w:spacing w:before="11" w:line="276" w:lineRule="auto"/>
        <w:jc w:val="both"/>
        <w:rPr>
          <w:rFonts w:ascii="Garamond" w:eastAsia="Arial" w:hAnsi="Garamond" w:cs="Arial"/>
          <w:sz w:val="24"/>
          <w:szCs w:val="24"/>
          <w:lang w:val="it-IT"/>
        </w:rPr>
      </w:pPr>
      <w:r w:rsidRPr="004C14D4">
        <w:rPr>
          <w:rFonts w:ascii="Garamond" w:eastAsia="Arial" w:hAnsi="Garamond" w:cs="Arial"/>
          <w:sz w:val="24"/>
          <w:szCs w:val="24"/>
          <w:lang w:val="it-IT"/>
        </w:rPr>
        <w:t>viene tutelato l’anonimato al fine di evitare che il dipendente ometta di effettuare segnalazioni di illecito per il timore di subire conseguenze pregiudizievoli e viene tutelato l'anonimato del segnalante;</w:t>
      </w:r>
    </w:p>
    <w:p w14:paraId="64C5646F" w14:textId="77777777" w:rsidR="00E41B97" w:rsidRPr="004C14D4" w:rsidRDefault="00E41B97" w:rsidP="00E41B97">
      <w:pPr>
        <w:pStyle w:val="Paragrafoelenco"/>
        <w:numPr>
          <w:ilvl w:val="0"/>
          <w:numId w:val="16"/>
        </w:numPr>
        <w:spacing w:before="11" w:line="276" w:lineRule="auto"/>
        <w:jc w:val="both"/>
        <w:rPr>
          <w:rFonts w:ascii="Garamond" w:eastAsia="Arial" w:hAnsi="Garamond" w:cs="Arial"/>
          <w:sz w:val="24"/>
          <w:szCs w:val="24"/>
          <w:lang w:val="it-IT"/>
        </w:rPr>
      </w:pPr>
      <w:r w:rsidRPr="004C14D4">
        <w:rPr>
          <w:rFonts w:ascii="Garamond" w:eastAsia="Arial" w:hAnsi="Garamond" w:cs="Arial"/>
          <w:sz w:val="24"/>
          <w:szCs w:val="24"/>
          <w:lang w:val="it-IT"/>
        </w:rPr>
        <w:t>i soggetti che ricevono o vengono a conoscenza della segnalazione di illecito e coloro che successivamente venissero coinvolti nel processo di gestione della segnalazione devono rispettare gli obblighi di riservatezza, salve le comunicazioni che per legge o in base al P.N.A. debbono essere effettuate. La violazione degli obblighi di riservatezza comporta responsabilità disciplinare e l'irrogazione di sanzioni disciplinari, salva l'eventuale responsabilità civile e penale dell'agente;</w:t>
      </w:r>
    </w:p>
    <w:p w14:paraId="03AAE9A5" w14:textId="77777777" w:rsidR="00E41B97" w:rsidRPr="004C14D4" w:rsidRDefault="00E41B97" w:rsidP="00E41B97">
      <w:pPr>
        <w:pStyle w:val="Paragrafoelenco"/>
        <w:numPr>
          <w:ilvl w:val="0"/>
          <w:numId w:val="16"/>
        </w:numPr>
        <w:spacing w:before="11" w:line="276" w:lineRule="auto"/>
        <w:jc w:val="both"/>
        <w:rPr>
          <w:rFonts w:ascii="Garamond" w:eastAsia="Arial" w:hAnsi="Garamond" w:cs="Arial"/>
          <w:sz w:val="24"/>
          <w:szCs w:val="24"/>
          <w:lang w:val="it-IT"/>
        </w:rPr>
      </w:pPr>
      <w:r w:rsidRPr="004C14D4">
        <w:rPr>
          <w:rFonts w:ascii="Garamond" w:eastAsia="Arial" w:hAnsi="Garamond" w:cs="Arial"/>
          <w:sz w:val="24"/>
          <w:szCs w:val="24"/>
          <w:lang w:val="it-IT"/>
        </w:rPr>
        <w:t xml:space="preserve">la norma tutela l'anonimato facendo specifico riferimento al procedimento disciplinare. Tuttavia, l'identità del segnalante deve essere protetta in ogni contesto successivo alla segnalazione. </w:t>
      </w:r>
    </w:p>
    <w:p w14:paraId="4ED200F5" w14:textId="77777777" w:rsidR="00E41B97" w:rsidRPr="004C14D4" w:rsidRDefault="00E41B97" w:rsidP="00E41B97">
      <w:pPr>
        <w:spacing w:before="11" w:line="276" w:lineRule="auto"/>
        <w:jc w:val="both"/>
        <w:rPr>
          <w:rFonts w:ascii="Garamond" w:eastAsia="Arial" w:hAnsi="Garamond" w:cs="Arial"/>
          <w:sz w:val="24"/>
          <w:szCs w:val="24"/>
        </w:rPr>
      </w:pPr>
      <w:r w:rsidRPr="004C14D4">
        <w:rPr>
          <w:rFonts w:ascii="Garamond" w:eastAsia="Arial" w:hAnsi="Garamond" w:cs="Arial"/>
          <w:sz w:val="24"/>
          <w:szCs w:val="24"/>
        </w:rPr>
        <w:t>In tale procedura il ruolo del Responsabile della prevenzione della corruzione è centrale visto che, come già sottolineato, è il destinatario delle stesse segnalazioni nonché il soggetto competente a svolgere una prima istruttoria circa i fatti segnalati.</w:t>
      </w:r>
    </w:p>
    <w:p w14:paraId="697BA2AC" w14:textId="77777777" w:rsidR="00E41B97" w:rsidRPr="004C14D4" w:rsidRDefault="00E41B97" w:rsidP="00E41B97">
      <w:pPr>
        <w:spacing w:before="11" w:line="276" w:lineRule="auto"/>
        <w:jc w:val="both"/>
        <w:rPr>
          <w:rFonts w:ascii="Garamond" w:eastAsia="Arial" w:hAnsi="Garamond" w:cs="Arial"/>
          <w:sz w:val="24"/>
          <w:szCs w:val="24"/>
        </w:rPr>
      </w:pPr>
      <w:r w:rsidRPr="004C14D4">
        <w:rPr>
          <w:rFonts w:ascii="Garamond" w:eastAsia="Arial" w:hAnsi="Garamond" w:cs="Arial"/>
          <w:sz w:val="24"/>
          <w:szCs w:val="24"/>
        </w:rPr>
        <w:t>L’amministrazione potrà individuare un altro soggetto deputato a ricevere e gestire le segnalazioni insieme al Responsabile della prevenzione della corruzione; detto soggetto è opportuno che non sia identificato tra i responsabili degli uffici operanti nelle aree di rischio individuate dall’art. 1, co. 16, della legge n. 190/2012.</w:t>
      </w:r>
    </w:p>
    <w:p w14:paraId="471CA15C" w14:textId="77777777" w:rsidR="00EF1532" w:rsidRPr="004C14D4" w:rsidRDefault="00EF1532" w:rsidP="00E41B97">
      <w:pPr>
        <w:spacing w:before="11" w:line="276" w:lineRule="auto"/>
        <w:jc w:val="both"/>
        <w:rPr>
          <w:rFonts w:ascii="Garamond" w:eastAsia="Arial" w:hAnsi="Garamond" w:cs="Arial"/>
          <w:sz w:val="24"/>
          <w:szCs w:val="24"/>
        </w:rPr>
      </w:pPr>
      <w:r w:rsidRPr="004C14D4">
        <w:rPr>
          <w:rFonts w:ascii="Garamond" w:eastAsia="Arial" w:hAnsi="Garamond" w:cs="Arial"/>
          <w:sz w:val="24"/>
          <w:szCs w:val="24"/>
        </w:rPr>
        <w:t>(per segnalare eventuali illeciti si veda il Modello di cui all’All. 1)</w:t>
      </w:r>
    </w:p>
    <w:p w14:paraId="30673072" w14:textId="037B775B" w:rsidR="00BB3B28" w:rsidRDefault="00BB3B28">
      <w:pPr>
        <w:rPr>
          <w:rFonts w:ascii="Garamond" w:eastAsia="Arial" w:hAnsi="Garamond" w:cs="Arial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</w:rPr>
        <w:br w:type="page"/>
      </w:r>
    </w:p>
    <w:p w14:paraId="329E944F" w14:textId="1B1CF261" w:rsidR="00E41B97" w:rsidRPr="004C14D4" w:rsidRDefault="00BB3B28" w:rsidP="00E41B97">
      <w:pPr>
        <w:spacing w:before="11" w:after="0" w:line="276" w:lineRule="auto"/>
        <w:ind w:left="142"/>
        <w:jc w:val="both"/>
        <w:rPr>
          <w:rFonts w:ascii="Garamond" w:eastAsia="Arial" w:hAnsi="Garamond" w:cs="Arial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</w:rPr>
        <w:lastRenderedPageBreak/>
        <w:t>ALLEGATO 1</w:t>
      </w:r>
    </w:p>
    <w:p w14:paraId="358CC9D3" w14:textId="77777777" w:rsidR="00BB3B28" w:rsidRDefault="00BB3B28" w:rsidP="00EF1532">
      <w:pPr>
        <w:jc w:val="both"/>
        <w:rPr>
          <w:rFonts w:ascii="Garamond" w:hAnsi="Garamond"/>
          <w:sz w:val="24"/>
          <w:szCs w:val="24"/>
        </w:rPr>
      </w:pPr>
    </w:p>
    <w:p w14:paraId="1E8391C9" w14:textId="408B2810" w:rsidR="00EF1532" w:rsidRPr="004C14D4" w:rsidRDefault="00EF1532" w:rsidP="00EF1532">
      <w:pPr>
        <w:jc w:val="both"/>
        <w:rPr>
          <w:rFonts w:ascii="Garamond" w:hAnsi="Garamond"/>
          <w:sz w:val="24"/>
          <w:szCs w:val="24"/>
        </w:rPr>
      </w:pPr>
      <w:r w:rsidRPr="004C14D4">
        <w:rPr>
          <w:rFonts w:ascii="Garamond" w:hAnsi="Garamond"/>
          <w:sz w:val="24"/>
          <w:szCs w:val="24"/>
        </w:rPr>
        <w:t>La segnalazione può essere fatta:</w:t>
      </w:r>
    </w:p>
    <w:p w14:paraId="387CA0D7" w14:textId="77777777" w:rsidR="00EF1532" w:rsidRPr="004C14D4" w:rsidRDefault="00EF1532" w:rsidP="00EF1532">
      <w:pPr>
        <w:jc w:val="both"/>
        <w:rPr>
          <w:rFonts w:ascii="Garamond" w:hAnsi="Garamond"/>
          <w:sz w:val="24"/>
          <w:szCs w:val="24"/>
        </w:rPr>
      </w:pPr>
      <w:r w:rsidRPr="004C14D4">
        <w:rPr>
          <w:rFonts w:ascii="Garamond" w:hAnsi="Garamond"/>
          <w:sz w:val="24"/>
          <w:szCs w:val="24"/>
        </w:rPr>
        <w:t xml:space="preserve">1) tramite invio all’indirizzo di posta elettronica: </w:t>
      </w:r>
      <w:hyperlink r:id="rId8" w:history="1">
        <w:r w:rsidRPr="004C14D4">
          <w:rPr>
            <w:rStyle w:val="Collegamentoipertestuale"/>
            <w:rFonts w:ascii="Garamond" w:hAnsi="Garamond"/>
            <w:sz w:val="24"/>
            <w:szCs w:val="24"/>
          </w:rPr>
          <w:t>anticorruzione@consorzioconcagnano.it</w:t>
        </w:r>
      </w:hyperlink>
      <w:r w:rsidRPr="004C14D4">
        <w:rPr>
          <w:rFonts w:ascii="Garamond" w:hAnsi="Garamond"/>
          <w:sz w:val="24"/>
          <w:szCs w:val="24"/>
        </w:rPr>
        <w:t xml:space="preserve"> appositamente dedicato alla ricezione delle segnalazioni. L’indirizzo è monitorato esclusivamente dal Responsabile della prevenzione della corruzione e della trasparenza.</w:t>
      </w:r>
    </w:p>
    <w:p w14:paraId="20332343" w14:textId="77777777" w:rsidR="00EF1532" w:rsidRPr="004C14D4" w:rsidRDefault="00EF1532" w:rsidP="00EF1532">
      <w:pPr>
        <w:jc w:val="both"/>
        <w:rPr>
          <w:rFonts w:ascii="Garamond" w:hAnsi="Garamond"/>
          <w:sz w:val="24"/>
          <w:szCs w:val="24"/>
        </w:rPr>
      </w:pPr>
      <w:r w:rsidRPr="004C14D4">
        <w:rPr>
          <w:rFonts w:ascii="Garamond" w:hAnsi="Garamond"/>
          <w:sz w:val="24"/>
          <w:szCs w:val="24"/>
        </w:rPr>
        <w:t xml:space="preserve">2) tramite servizio postale o consegna diretta in busta chiusa. In tal caso, affinché sia tutelata la riservatezza, la segnalazione deve essere inserita in una busta chiusa con la dicitura RISERVATA AL RESPONSABILE ANTICORRUZIONE </w:t>
      </w:r>
    </w:p>
    <w:p w14:paraId="64DC7BEF" w14:textId="77777777" w:rsidR="00EF1532" w:rsidRPr="004C14D4" w:rsidRDefault="00EF1532" w:rsidP="00EF1532">
      <w:pPr>
        <w:rPr>
          <w:rFonts w:ascii="Garamond" w:hAnsi="Garamond"/>
          <w:b/>
          <w:sz w:val="24"/>
          <w:szCs w:val="24"/>
          <w:u w:val="single"/>
        </w:rPr>
      </w:pPr>
      <w:r w:rsidRPr="004C14D4">
        <w:rPr>
          <w:rFonts w:ascii="Garamond" w:hAnsi="Garamond"/>
          <w:b/>
          <w:sz w:val="24"/>
          <w:szCs w:val="24"/>
          <w:u w:val="single"/>
        </w:rPr>
        <w:t>La segnalazione ricevuta viene protocollata e custodita con modalità tecniche tali da garantire la massima sicurezza.</w:t>
      </w:r>
    </w:p>
    <w:p w14:paraId="798B5B4F" w14:textId="77777777" w:rsidR="00EF1532" w:rsidRPr="004C14D4" w:rsidRDefault="00EF1532" w:rsidP="00EF1532">
      <w:pPr>
        <w:rPr>
          <w:rFonts w:ascii="Garamond" w:hAnsi="Garamond"/>
          <w:b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1532" w:rsidRPr="004C14D4" w14:paraId="67AFBD85" w14:textId="77777777" w:rsidTr="005E20E4">
        <w:tc>
          <w:tcPr>
            <w:tcW w:w="4814" w:type="dxa"/>
          </w:tcPr>
          <w:p w14:paraId="723ADD95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>NOME E COGNOME</w:t>
            </w:r>
            <w:r w:rsidRPr="004C14D4">
              <w:rPr>
                <w:rStyle w:val="Rimandonotaapidipagina"/>
                <w:rFonts w:ascii="Garamond" w:hAnsi="Garamond"/>
                <w:sz w:val="24"/>
                <w:szCs w:val="24"/>
              </w:rPr>
              <w:footnoteReference w:id="1"/>
            </w:r>
          </w:p>
          <w:p w14:paraId="57538EF2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>DEL SEGNALANTE E QUALIFICA PROFESSIONALE DEL SEGNALANTE</w:t>
            </w:r>
            <w:r w:rsidRPr="004C14D4">
              <w:rPr>
                <w:rStyle w:val="Rimandonotaapidipagina"/>
                <w:rFonts w:ascii="Garamond" w:hAnsi="Garamond"/>
                <w:sz w:val="24"/>
                <w:szCs w:val="24"/>
              </w:rPr>
              <w:footnoteReference w:id="2"/>
            </w:r>
          </w:p>
          <w:p w14:paraId="3B9FB075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8414A79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BD2F937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F1532" w:rsidRPr="004C14D4" w14:paraId="3E05085B" w14:textId="77777777" w:rsidTr="005E20E4">
        <w:tc>
          <w:tcPr>
            <w:tcW w:w="4814" w:type="dxa"/>
          </w:tcPr>
          <w:p w14:paraId="5C0691F9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>DATA DI NASCITA</w:t>
            </w:r>
          </w:p>
          <w:p w14:paraId="031AE490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9BF1964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33DEA31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94E5AFB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F1532" w:rsidRPr="004C14D4" w14:paraId="646FA67C" w14:textId="77777777" w:rsidTr="005E20E4">
        <w:tc>
          <w:tcPr>
            <w:tcW w:w="4814" w:type="dxa"/>
          </w:tcPr>
          <w:p w14:paraId="621E553C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>SEDE DI SERVIZIO</w:t>
            </w:r>
          </w:p>
          <w:p w14:paraId="40B8D842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E4D2051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FDD69B7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C2D645A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F1532" w:rsidRPr="004C14D4" w14:paraId="0416774A" w14:textId="77777777" w:rsidTr="005E20E4">
        <w:tc>
          <w:tcPr>
            <w:tcW w:w="4814" w:type="dxa"/>
          </w:tcPr>
          <w:p w14:paraId="2A52E26D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 xml:space="preserve">TELEFONO/ INDIRIZZO MAIL </w:t>
            </w:r>
          </w:p>
          <w:p w14:paraId="48C54158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268AD53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14CE399F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68554E4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F1532" w:rsidRPr="004C14D4" w14:paraId="5369D6E9" w14:textId="77777777" w:rsidTr="005E20E4">
        <w:tc>
          <w:tcPr>
            <w:tcW w:w="4814" w:type="dxa"/>
          </w:tcPr>
          <w:p w14:paraId="6CEAF7CB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 xml:space="preserve">DATA/PERIODO IN CUI SI </w:t>
            </w:r>
            <w:proofErr w:type="gramStart"/>
            <w:r w:rsidRPr="004C14D4">
              <w:rPr>
                <w:rFonts w:ascii="Garamond" w:hAnsi="Garamond"/>
                <w:sz w:val="24"/>
                <w:szCs w:val="24"/>
              </w:rPr>
              <w:t>E’</w:t>
            </w:r>
            <w:proofErr w:type="gramEnd"/>
            <w:r w:rsidRPr="004C14D4">
              <w:rPr>
                <w:rFonts w:ascii="Garamond" w:hAnsi="Garamond"/>
                <w:sz w:val="24"/>
                <w:szCs w:val="24"/>
              </w:rPr>
              <w:t xml:space="preserve"> VERIFICATO IL FATTO </w:t>
            </w:r>
          </w:p>
          <w:p w14:paraId="0D312381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12BCFF9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8D66190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F1532" w:rsidRPr="004C14D4" w14:paraId="267E5F45" w14:textId="77777777" w:rsidTr="005E20E4">
        <w:tc>
          <w:tcPr>
            <w:tcW w:w="4814" w:type="dxa"/>
          </w:tcPr>
          <w:p w14:paraId="1E667D64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lastRenderedPageBreak/>
              <w:t xml:space="preserve">LUOGO IN CUI SI </w:t>
            </w:r>
            <w:proofErr w:type="gramStart"/>
            <w:r w:rsidRPr="004C14D4">
              <w:rPr>
                <w:rFonts w:ascii="Garamond" w:hAnsi="Garamond"/>
                <w:sz w:val="24"/>
                <w:szCs w:val="24"/>
              </w:rPr>
              <w:t>E’</w:t>
            </w:r>
            <w:proofErr w:type="gramEnd"/>
            <w:r w:rsidRPr="004C14D4">
              <w:rPr>
                <w:rFonts w:ascii="Garamond" w:hAnsi="Garamond"/>
                <w:sz w:val="24"/>
                <w:szCs w:val="24"/>
              </w:rPr>
              <w:t xml:space="preserve"> VERIFICATO IL FATTO </w:t>
            </w:r>
          </w:p>
          <w:p w14:paraId="5CE52983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E766BAB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00D5A3D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>[   ] UFFICIO</w:t>
            </w:r>
          </w:p>
          <w:p w14:paraId="1B4B84D8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</w:p>
          <w:p w14:paraId="3B340C2A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>[   ] ESTERNO DELL’ UFFICIO</w:t>
            </w:r>
          </w:p>
          <w:p w14:paraId="56C3897D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F1532" w:rsidRPr="004C14D4" w14:paraId="21BB67E0" w14:textId="77777777" w:rsidTr="005E20E4">
        <w:tc>
          <w:tcPr>
            <w:tcW w:w="4814" w:type="dxa"/>
          </w:tcPr>
          <w:p w14:paraId="5919B241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 xml:space="preserve">RITENGO CHE LE AZIONI OD OMISSIONI COMMESSE O TENTATE SIANO: </w:t>
            </w:r>
          </w:p>
        </w:tc>
        <w:tc>
          <w:tcPr>
            <w:tcW w:w="4814" w:type="dxa"/>
          </w:tcPr>
          <w:p w14:paraId="49D85FCC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 xml:space="preserve">[   ] PENALMENTE RILEVANTI </w:t>
            </w:r>
          </w:p>
          <w:p w14:paraId="0CDFFC70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</w:p>
          <w:p w14:paraId="07E41AAD" w14:textId="77777777" w:rsidR="00EF1532" w:rsidRPr="004C14D4" w:rsidRDefault="00EF1532" w:rsidP="005E20E4">
            <w:pPr>
              <w:ind w:left="318" w:hanging="318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>[   ] POSTE IN ESSERE IN VIOLAZIONE DEL CODICE DI COMPORTAMENTO DEI DIPENDENTI O DI ALTRE DISPOSIZIONI SANZIONABILI IN VIA DISCIPLINARE</w:t>
            </w:r>
          </w:p>
          <w:p w14:paraId="54E004FC" w14:textId="77777777" w:rsidR="00EF1532" w:rsidRPr="004C14D4" w:rsidRDefault="00EF1532" w:rsidP="005E20E4">
            <w:pPr>
              <w:ind w:left="460" w:hanging="425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>[   ] SUSCETTIBILI DI ARRECARE UN PREGIUDIZIO PATRIMONIALE AL CONSORZIO O AD UNA PUBBLICA AMMINISTRAZIONE</w:t>
            </w:r>
          </w:p>
          <w:p w14:paraId="312C22D8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</w:p>
          <w:p w14:paraId="05419682" w14:textId="77777777" w:rsidR="00EF1532" w:rsidRPr="004C14D4" w:rsidRDefault="00EF1532" w:rsidP="005E20E4">
            <w:pPr>
              <w:ind w:left="318" w:hanging="318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>[   ] SUSCETTIBILI DI ARRECARE UN PREGIUDIZIO ALL’IMMAGINE DEL CONSORZIO O DI UNA PUBBLICA AMMINISTRAZIONE</w:t>
            </w:r>
          </w:p>
          <w:p w14:paraId="4037AB21" w14:textId="77777777" w:rsidR="00EF1532" w:rsidRPr="004C14D4" w:rsidRDefault="00EF1532" w:rsidP="005E20E4">
            <w:pPr>
              <w:ind w:left="318" w:hanging="318"/>
              <w:rPr>
                <w:rFonts w:ascii="Garamond" w:hAnsi="Garamond"/>
                <w:sz w:val="24"/>
                <w:szCs w:val="24"/>
              </w:rPr>
            </w:pPr>
          </w:p>
          <w:p w14:paraId="32ACE9C8" w14:textId="77777777" w:rsidR="00EF1532" w:rsidRPr="004C14D4" w:rsidRDefault="00EF1532" w:rsidP="005E20E4">
            <w:pPr>
              <w:ind w:left="318" w:hanging="318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>[   ] SUSCETTIBILI DI ARRECARE UN PREGIUDIZIO AI DIPENDENTI O AD ALTRI SOGGETTI CHE SVOLGONO LA LORO ATTIVITÀ PRESSO IL CONSORZIO</w:t>
            </w:r>
          </w:p>
          <w:p w14:paraId="2E915A80" w14:textId="77777777" w:rsidR="00EF1532" w:rsidRPr="004C14D4" w:rsidRDefault="00EF1532" w:rsidP="005E20E4">
            <w:pPr>
              <w:ind w:left="318" w:hanging="318"/>
              <w:rPr>
                <w:rFonts w:ascii="Garamond" w:hAnsi="Garamond"/>
                <w:sz w:val="24"/>
                <w:szCs w:val="24"/>
              </w:rPr>
            </w:pPr>
          </w:p>
          <w:p w14:paraId="1949A6DC" w14:textId="77777777" w:rsidR="00EF1532" w:rsidRPr="004C14D4" w:rsidRDefault="00EF1532" w:rsidP="005E20E4">
            <w:pPr>
              <w:ind w:left="318" w:hanging="318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>[   ] SUSCETTIBILI DI ARRECARE UN PREGIUDIZIO AI CITTADINI</w:t>
            </w:r>
          </w:p>
          <w:p w14:paraId="39930EE7" w14:textId="77777777" w:rsidR="00EF1532" w:rsidRPr="004C14D4" w:rsidRDefault="00EF1532" w:rsidP="005E20E4">
            <w:pPr>
              <w:ind w:left="318" w:hanging="318"/>
              <w:rPr>
                <w:rFonts w:ascii="Garamond" w:hAnsi="Garamond"/>
                <w:sz w:val="24"/>
                <w:szCs w:val="24"/>
              </w:rPr>
            </w:pPr>
          </w:p>
          <w:p w14:paraId="59AF8A9C" w14:textId="77777777" w:rsidR="00EF1532" w:rsidRPr="004C14D4" w:rsidRDefault="00EF1532" w:rsidP="005E20E4">
            <w:pPr>
              <w:ind w:left="318" w:hanging="318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>[   ] ALTRO</w:t>
            </w:r>
          </w:p>
          <w:p w14:paraId="3E656295" w14:textId="77777777" w:rsidR="00EF1532" w:rsidRPr="004C14D4" w:rsidRDefault="00EF1532" w:rsidP="005E20E4">
            <w:pPr>
              <w:ind w:left="318" w:hanging="318"/>
              <w:rPr>
                <w:rFonts w:ascii="Garamond" w:hAnsi="Garamond"/>
                <w:sz w:val="24"/>
                <w:szCs w:val="24"/>
              </w:rPr>
            </w:pPr>
          </w:p>
          <w:p w14:paraId="5283B4C9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F1532" w:rsidRPr="004C14D4" w14:paraId="654E19EF" w14:textId="77777777" w:rsidTr="005E20E4">
        <w:tc>
          <w:tcPr>
            <w:tcW w:w="4814" w:type="dxa"/>
          </w:tcPr>
          <w:p w14:paraId="2D8CC296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>SOMMARIA DESCRIZIONE DEL FATTO DALLA QUALE SI POSSA EVINCERE LA CONDOTTA E L’EVENTO</w:t>
            </w:r>
          </w:p>
          <w:p w14:paraId="0C11AF8A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1D87F9B5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4834D8E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C42E7ED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DC8306F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3F6FB26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50DBF24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1B6A95DB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303BADD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12494FE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13748C8C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9409A24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E665BA0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7D5EF66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F1532" w:rsidRPr="004C14D4" w14:paraId="5425998E" w14:textId="77777777" w:rsidTr="005E20E4">
        <w:tc>
          <w:tcPr>
            <w:tcW w:w="4814" w:type="dxa"/>
          </w:tcPr>
          <w:p w14:paraId="0045C5A9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 xml:space="preserve">AUTORE/I DEL FATTO </w:t>
            </w:r>
          </w:p>
          <w:p w14:paraId="0FBCA416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2EFA29B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E3DE882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80DAB3A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F6EAE67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F1532" w:rsidRPr="004C14D4" w14:paraId="66F09423" w14:textId="77777777" w:rsidTr="005E20E4">
        <w:tc>
          <w:tcPr>
            <w:tcW w:w="4814" w:type="dxa"/>
          </w:tcPr>
          <w:p w14:paraId="4180CB68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 xml:space="preserve">EVENTUALI DOCUMENTI A SOSTEGNO DELLA SEGNALAZIONE </w:t>
            </w:r>
          </w:p>
          <w:p w14:paraId="05082110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3E912D8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F84AC81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FDAA801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26C11B7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F1532" w:rsidRPr="004C14D4" w14:paraId="4AA882B0" w14:textId="77777777" w:rsidTr="005E20E4">
        <w:tc>
          <w:tcPr>
            <w:tcW w:w="4814" w:type="dxa"/>
          </w:tcPr>
          <w:p w14:paraId="366FE9D1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C14D4">
              <w:rPr>
                <w:rFonts w:ascii="Garamond" w:hAnsi="Garamond"/>
                <w:sz w:val="24"/>
                <w:szCs w:val="24"/>
              </w:rPr>
              <w:t xml:space="preserve">EVENTUALI ALTRE INFORMAZIONI </w:t>
            </w:r>
          </w:p>
          <w:p w14:paraId="7E69CE5D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C1EC504" w14:textId="77777777" w:rsidR="00EF1532" w:rsidRPr="004C14D4" w:rsidRDefault="00EF1532" w:rsidP="005E20E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378EE6B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15F28AE" w14:textId="77777777" w:rsidR="00EF1532" w:rsidRPr="004C14D4" w:rsidRDefault="00EF1532" w:rsidP="005E20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DAA6DDC" w14:textId="77777777" w:rsidR="00EF1532" w:rsidRPr="004C14D4" w:rsidRDefault="00EF1532" w:rsidP="00EF1532">
      <w:pPr>
        <w:rPr>
          <w:rFonts w:ascii="Garamond" w:hAnsi="Garamond"/>
          <w:sz w:val="24"/>
          <w:szCs w:val="24"/>
        </w:rPr>
      </w:pPr>
    </w:p>
    <w:p w14:paraId="4E45552E" w14:textId="77777777" w:rsidR="00EF1532" w:rsidRPr="004C14D4" w:rsidRDefault="00EF1532" w:rsidP="00EF1532">
      <w:pPr>
        <w:rPr>
          <w:rFonts w:ascii="Garamond" w:hAnsi="Garamond"/>
          <w:sz w:val="24"/>
          <w:szCs w:val="24"/>
        </w:rPr>
      </w:pPr>
    </w:p>
    <w:p w14:paraId="54E1B1C2" w14:textId="77777777" w:rsidR="00EF1532" w:rsidRPr="004C14D4" w:rsidRDefault="00EF1532" w:rsidP="00EF1532">
      <w:pPr>
        <w:rPr>
          <w:rFonts w:ascii="Garamond" w:hAnsi="Garamond"/>
          <w:sz w:val="24"/>
          <w:szCs w:val="24"/>
        </w:rPr>
      </w:pPr>
      <w:r w:rsidRPr="004C14D4">
        <w:rPr>
          <w:rFonts w:ascii="Garamond" w:hAnsi="Garamond"/>
          <w:sz w:val="24"/>
          <w:szCs w:val="24"/>
        </w:rPr>
        <w:t>Luogo e data</w:t>
      </w:r>
      <w:r w:rsidRPr="004C14D4">
        <w:rPr>
          <w:rFonts w:ascii="Garamond" w:hAnsi="Garamond"/>
          <w:sz w:val="24"/>
          <w:szCs w:val="24"/>
        </w:rPr>
        <w:tab/>
      </w:r>
      <w:r w:rsidRPr="004C14D4">
        <w:rPr>
          <w:rFonts w:ascii="Garamond" w:hAnsi="Garamond"/>
          <w:sz w:val="24"/>
          <w:szCs w:val="24"/>
        </w:rPr>
        <w:tab/>
      </w:r>
      <w:r w:rsidRPr="004C14D4">
        <w:rPr>
          <w:rFonts w:ascii="Garamond" w:hAnsi="Garamond"/>
          <w:sz w:val="24"/>
          <w:szCs w:val="24"/>
        </w:rPr>
        <w:tab/>
      </w:r>
      <w:r w:rsidRPr="004C14D4">
        <w:rPr>
          <w:rFonts w:ascii="Garamond" w:hAnsi="Garamond"/>
          <w:sz w:val="24"/>
          <w:szCs w:val="24"/>
        </w:rPr>
        <w:tab/>
      </w:r>
      <w:r w:rsidRPr="004C14D4">
        <w:rPr>
          <w:rFonts w:ascii="Garamond" w:hAnsi="Garamond"/>
          <w:sz w:val="24"/>
          <w:szCs w:val="24"/>
        </w:rPr>
        <w:tab/>
      </w:r>
      <w:r w:rsidRPr="004C14D4">
        <w:rPr>
          <w:rFonts w:ascii="Garamond" w:hAnsi="Garamond"/>
          <w:sz w:val="24"/>
          <w:szCs w:val="24"/>
        </w:rPr>
        <w:tab/>
      </w:r>
      <w:r w:rsidRPr="004C14D4">
        <w:rPr>
          <w:rFonts w:ascii="Garamond" w:hAnsi="Garamond"/>
          <w:sz w:val="24"/>
          <w:szCs w:val="24"/>
        </w:rPr>
        <w:tab/>
      </w:r>
      <w:r w:rsidRPr="004C14D4">
        <w:rPr>
          <w:rFonts w:ascii="Garamond" w:hAnsi="Garamond"/>
          <w:sz w:val="24"/>
          <w:szCs w:val="24"/>
        </w:rPr>
        <w:tab/>
      </w:r>
      <w:r w:rsidRPr="004C14D4">
        <w:rPr>
          <w:rFonts w:ascii="Garamond" w:hAnsi="Garamond"/>
          <w:sz w:val="24"/>
          <w:szCs w:val="24"/>
        </w:rPr>
        <w:tab/>
      </w:r>
      <w:r w:rsidRPr="004C14D4">
        <w:rPr>
          <w:rFonts w:ascii="Garamond" w:hAnsi="Garamond"/>
          <w:sz w:val="24"/>
          <w:szCs w:val="24"/>
        </w:rPr>
        <w:tab/>
        <w:t>Firma</w:t>
      </w:r>
    </w:p>
    <w:p w14:paraId="716D3677" w14:textId="77777777" w:rsidR="00EF1532" w:rsidRPr="004C14D4" w:rsidRDefault="00EF1532" w:rsidP="00EF1532">
      <w:pPr>
        <w:rPr>
          <w:rFonts w:ascii="Garamond" w:hAnsi="Garamond"/>
          <w:sz w:val="24"/>
          <w:szCs w:val="24"/>
        </w:rPr>
      </w:pPr>
    </w:p>
    <w:p w14:paraId="05CF6F04" w14:textId="77777777" w:rsidR="00EF1532" w:rsidRPr="004C14D4" w:rsidRDefault="00EF1532" w:rsidP="00EF1532">
      <w:pPr>
        <w:rPr>
          <w:rFonts w:ascii="Garamond" w:hAnsi="Garamond"/>
          <w:sz w:val="24"/>
          <w:szCs w:val="24"/>
        </w:rPr>
      </w:pPr>
      <w:r w:rsidRPr="004C14D4">
        <w:rPr>
          <w:rFonts w:ascii="Garamond" w:hAnsi="Garamond"/>
          <w:sz w:val="24"/>
          <w:szCs w:val="24"/>
        </w:rPr>
        <w:t xml:space="preserve">___________________________  </w:t>
      </w:r>
      <w:r w:rsidRPr="004C14D4">
        <w:rPr>
          <w:rFonts w:ascii="Garamond" w:hAnsi="Garamond"/>
          <w:sz w:val="24"/>
          <w:szCs w:val="24"/>
        </w:rPr>
        <w:tab/>
      </w:r>
      <w:r w:rsidRPr="004C14D4">
        <w:rPr>
          <w:rFonts w:ascii="Garamond" w:hAnsi="Garamond"/>
          <w:sz w:val="24"/>
          <w:szCs w:val="24"/>
        </w:rPr>
        <w:tab/>
      </w:r>
      <w:r w:rsidRPr="004C14D4">
        <w:rPr>
          <w:rFonts w:ascii="Garamond" w:hAnsi="Garamond"/>
          <w:sz w:val="24"/>
          <w:szCs w:val="24"/>
        </w:rPr>
        <w:tab/>
      </w:r>
      <w:r w:rsidRPr="004C14D4">
        <w:rPr>
          <w:rFonts w:ascii="Garamond" w:hAnsi="Garamond"/>
          <w:sz w:val="24"/>
          <w:szCs w:val="24"/>
        </w:rPr>
        <w:tab/>
      </w:r>
      <w:r w:rsidRPr="004C14D4">
        <w:rPr>
          <w:rFonts w:ascii="Garamond" w:hAnsi="Garamond"/>
          <w:sz w:val="24"/>
          <w:szCs w:val="24"/>
        </w:rPr>
        <w:tab/>
        <w:t>___________________________</w:t>
      </w:r>
    </w:p>
    <w:p w14:paraId="01E2A2A1" w14:textId="77777777" w:rsidR="00EF1532" w:rsidRPr="004C14D4" w:rsidRDefault="00EF1532" w:rsidP="00222673">
      <w:pPr>
        <w:spacing w:line="276" w:lineRule="auto"/>
        <w:ind w:right="357"/>
        <w:jc w:val="both"/>
        <w:rPr>
          <w:rFonts w:ascii="Garamond" w:eastAsia="Arial" w:hAnsi="Garamond" w:cs="Arial"/>
          <w:b/>
          <w:color w:val="C00000"/>
          <w:spacing w:val="1"/>
          <w:sz w:val="24"/>
          <w:szCs w:val="24"/>
        </w:rPr>
        <w:sectPr w:rsidR="00EF1532" w:rsidRPr="004C14D4" w:rsidSect="00EF1532">
          <w:headerReference w:type="default" r:id="rId9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5E8296A" w14:textId="77777777" w:rsidR="00307414" w:rsidRPr="004C14D4" w:rsidRDefault="00307414" w:rsidP="00BB3B28">
      <w:pPr>
        <w:spacing w:line="276" w:lineRule="auto"/>
        <w:ind w:right="357"/>
        <w:jc w:val="both"/>
        <w:rPr>
          <w:rFonts w:ascii="Garamond" w:hAnsi="Garamond"/>
          <w:sz w:val="24"/>
          <w:szCs w:val="24"/>
        </w:rPr>
      </w:pPr>
    </w:p>
    <w:sectPr w:rsidR="00307414" w:rsidRPr="004C14D4" w:rsidSect="00EF1532">
      <w:headerReference w:type="default" r:id="rId10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3C5A" w14:textId="77777777" w:rsidR="00642123" w:rsidRDefault="00642123" w:rsidP="00AB418E">
      <w:pPr>
        <w:spacing w:after="0" w:line="240" w:lineRule="auto"/>
      </w:pPr>
      <w:r>
        <w:separator/>
      </w:r>
    </w:p>
  </w:endnote>
  <w:endnote w:type="continuationSeparator" w:id="0">
    <w:p w14:paraId="1EFAEB9D" w14:textId="77777777" w:rsidR="00642123" w:rsidRDefault="00642123" w:rsidP="00AB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9DA8" w14:textId="77777777" w:rsidR="00642123" w:rsidRDefault="00642123" w:rsidP="00AB418E">
      <w:pPr>
        <w:spacing w:after="0" w:line="240" w:lineRule="auto"/>
      </w:pPr>
      <w:r>
        <w:separator/>
      </w:r>
    </w:p>
  </w:footnote>
  <w:footnote w:type="continuationSeparator" w:id="0">
    <w:p w14:paraId="25603120" w14:textId="77777777" w:rsidR="00642123" w:rsidRDefault="00642123" w:rsidP="00AB418E">
      <w:pPr>
        <w:spacing w:after="0" w:line="240" w:lineRule="auto"/>
      </w:pPr>
      <w:r>
        <w:continuationSeparator/>
      </w:r>
    </w:p>
  </w:footnote>
  <w:footnote w:id="1">
    <w:p w14:paraId="705C44F4" w14:textId="77777777" w:rsidR="00EF1532" w:rsidRPr="00C106DC" w:rsidRDefault="00EF1532" w:rsidP="00EF153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,Bold"/>
          <w:b/>
          <w:bCs/>
          <w:sz w:val="18"/>
          <w:szCs w:val="18"/>
        </w:rPr>
      </w:pPr>
      <w:r w:rsidRPr="00C106DC">
        <w:rPr>
          <w:rStyle w:val="Rimandonotaapidipagina"/>
          <w:rFonts w:ascii="Garamond" w:hAnsi="Garamond"/>
          <w:sz w:val="18"/>
          <w:szCs w:val="18"/>
        </w:rPr>
        <w:footnoteRef/>
      </w:r>
      <w:r w:rsidRPr="00C106DC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 w:cs="Calibri,Bold"/>
          <w:b/>
          <w:bCs/>
          <w:sz w:val="18"/>
          <w:szCs w:val="18"/>
        </w:rPr>
        <w:t xml:space="preserve">Tutela normativa </w:t>
      </w:r>
      <w:r w:rsidRPr="00C106DC">
        <w:rPr>
          <w:rFonts w:ascii="Garamond" w:hAnsi="Garamond" w:cs="Calibri,Bold"/>
          <w:b/>
          <w:bCs/>
          <w:sz w:val="18"/>
          <w:szCs w:val="18"/>
        </w:rPr>
        <w:t xml:space="preserve">del </w:t>
      </w:r>
      <w:r w:rsidRPr="00C106DC">
        <w:rPr>
          <w:rFonts w:ascii="Garamond" w:hAnsi="Garamond" w:cs="Calibri,Bold"/>
          <w:b/>
          <w:bCs/>
          <w:i/>
          <w:sz w:val="18"/>
          <w:szCs w:val="18"/>
        </w:rPr>
        <w:t>whistleblower</w:t>
      </w:r>
      <w:r w:rsidRPr="00C106DC">
        <w:rPr>
          <w:rFonts w:ascii="Garamond" w:hAnsi="Garamond" w:cs="Calibri,Bold"/>
          <w:b/>
          <w:bCs/>
          <w:sz w:val="18"/>
          <w:szCs w:val="18"/>
        </w:rPr>
        <w:t xml:space="preserve"> l. 190/12</w:t>
      </w:r>
      <w:r>
        <w:rPr>
          <w:rFonts w:ascii="Garamond" w:hAnsi="Garamond" w:cs="Calibri,Bold"/>
          <w:b/>
          <w:bCs/>
          <w:sz w:val="18"/>
          <w:szCs w:val="18"/>
        </w:rPr>
        <w:t xml:space="preserve">: </w:t>
      </w:r>
      <w:r>
        <w:rPr>
          <w:rFonts w:ascii="Garamond" w:hAnsi="Garamond" w:cs="Calibri"/>
          <w:sz w:val="18"/>
          <w:szCs w:val="18"/>
        </w:rPr>
        <w:t>s</w:t>
      </w:r>
      <w:r w:rsidRPr="00C106DC">
        <w:rPr>
          <w:rFonts w:ascii="Garamond" w:hAnsi="Garamond" w:cs="Calibri"/>
          <w:sz w:val="18"/>
          <w:szCs w:val="18"/>
        </w:rPr>
        <w:t>i rammenta che l’ordinamento tutela i soggetti che hanno effettuato la</w:t>
      </w:r>
      <w:r>
        <w:rPr>
          <w:rFonts w:ascii="Garamond" w:hAnsi="Garamond" w:cs="Calibri"/>
          <w:sz w:val="18"/>
          <w:szCs w:val="18"/>
        </w:rPr>
        <w:t xml:space="preserve"> segnalazione. A tal fine, come </w:t>
      </w:r>
      <w:r w:rsidRPr="00C106DC">
        <w:rPr>
          <w:rFonts w:ascii="Garamond" w:hAnsi="Garamond" w:cs="Calibri"/>
          <w:sz w:val="18"/>
          <w:szCs w:val="18"/>
        </w:rPr>
        <w:t xml:space="preserve">previsto dalla legge e dal Piano triennale della prevenzione </w:t>
      </w:r>
      <w:r>
        <w:rPr>
          <w:rFonts w:ascii="Garamond" w:hAnsi="Garamond" w:cs="Calibri"/>
          <w:sz w:val="18"/>
          <w:szCs w:val="18"/>
        </w:rPr>
        <w:t xml:space="preserve">della corruzione del CONSORZIO, </w:t>
      </w:r>
      <w:r w:rsidRPr="00C106DC">
        <w:rPr>
          <w:rFonts w:ascii="Garamond" w:hAnsi="Garamond" w:cs="Calibri"/>
          <w:sz w:val="18"/>
          <w:szCs w:val="18"/>
        </w:rPr>
        <w:t>l’amministrazione ha predisposto sistemi di tutela della riservatezza circ</w:t>
      </w:r>
      <w:r>
        <w:rPr>
          <w:rFonts w:ascii="Garamond" w:hAnsi="Garamond" w:cs="Calibri"/>
          <w:sz w:val="18"/>
          <w:szCs w:val="18"/>
        </w:rPr>
        <w:t xml:space="preserve">a l’identità del segnalante. In </w:t>
      </w:r>
      <w:r w:rsidRPr="00C106DC">
        <w:rPr>
          <w:rFonts w:ascii="Garamond" w:hAnsi="Garamond" w:cs="Calibri"/>
          <w:sz w:val="18"/>
          <w:szCs w:val="18"/>
        </w:rPr>
        <w:t xml:space="preserve">particolare </w:t>
      </w:r>
      <w:r w:rsidRPr="00C106DC">
        <w:rPr>
          <w:rFonts w:ascii="Garamond" w:hAnsi="Garamond" w:cs="Calibri,Bold"/>
          <w:b/>
          <w:bCs/>
          <w:sz w:val="18"/>
          <w:szCs w:val="18"/>
        </w:rPr>
        <w:t>l’identità del segnalante è protetta:</w:t>
      </w:r>
      <w:r>
        <w:rPr>
          <w:rFonts w:ascii="Garamond" w:hAnsi="Garamond" w:cs="Calibri"/>
          <w:sz w:val="18"/>
          <w:szCs w:val="18"/>
        </w:rPr>
        <w:t xml:space="preserve"> a) </w:t>
      </w:r>
      <w:r w:rsidRPr="00C106DC">
        <w:rPr>
          <w:rFonts w:ascii="Garamond" w:hAnsi="Garamond" w:cs="Calibri"/>
          <w:sz w:val="18"/>
          <w:szCs w:val="18"/>
        </w:rPr>
        <w:t>nel procedimento disciplinare, l’identità del segnalante non p</w:t>
      </w:r>
      <w:r>
        <w:rPr>
          <w:rFonts w:ascii="Garamond" w:hAnsi="Garamond" w:cs="Calibri"/>
          <w:sz w:val="18"/>
          <w:szCs w:val="18"/>
        </w:rPr>
        <w:t xml:space="preserve">uò essere rivelata senza il suo </w:t>
      </w:r>
      <w:r w:rsidRPr="00C106DC">
        <w:rPr>
          <w:rFonts w:ascii="Garamond" w:hAnsi="Garamond" w:cs="Calibri"/>
          <w:sz w:val="18"/>
          <w:szCs w:val="18"/>
        </w:rPr>
        <w:t xml:space="preserve">consenso, sempre che la contestazione dell’addebito disciplinare </w:t>
      </w:r>
      <w:r>
        <w:rPr>
          <w:rFonts w:ascii="Garamond" w:hAnsi="Garamond" w:cs="Calibri"/>
          <w:sz w:val="18"/>
          <w:szCs w:val="18"/>
        </w:rPr>
        <w:t xml:space="preserve">risulti fondata su accertamenti </w:t>
      </w:r>
      <w:r w:rsidRPr="00C106DC">
        <w:rPr>
          <w:rFonts w:ascii="Garamond" w:hAnsi="Garamond" w:cs="Calibri"/>
          <w:sz w:val="18"/>
          <w:szCs w:val="18"/>
        </w:rPr>
        <w:t>distinti e ulteriori rispetto alla segnalazione oppure qualora</w:t>
      </w:r>
      <w:r>
        <w:rPr>
          <w:rFonts w:ascii="Garamond" w:hAnsi="Garamond" w:cs="Calibri"/>
          <w:sz w:val="18"/>
          <w:szCs w:val="18"/>
        </w:rPr>
        <w:t xml:space="preserve"> la contestazione dell’addebito </w:t>
      </w:r>
      <w:r w:rsidRPr="00C106DC">
        <w:rPr>
          <w:rFonts w:ascii="Garamond" w:hAnsi="Garamond" w:cs="Calibri"/>
          <w:sz w:val="18"/>
          <w:szCs w:val="18"/>
        </w:rPr>
        <w:t xml:space="preserve">disciplinare sia fondata, in tutto o in parte, sulla segnalazione e </w:t>
      </w:r>
      <w:r>
        <w:rPr>
          <w:rFonts w:ascii="Garamond" w:hAnsi="Garamond" w:cs="Calibri"/>
          <w:sz w:val="18"/>
          <w:szCs w:val="18"/>
        </w:rPr>
        <w:t xml:space="preserve">la conoscenza dell’identità del </w:t>
      </w:r>
      <w:r w:rsidRPr="00C106DC">
        <w:rPr>
          <w:rFonts w:ascii="Garamond" w:hAnsi="Garamond" w:cs="Calibri"/>
          <w:sz w:val="18"/>
          <w:szCs w:val="18"/>
        </w:rPr>
        <w:t>segnalante risulti assolutamente indispensab</w:t>
      </w:r>
      <w:r>
        <w:rPr>
          <w:rFonts w:ascii="Garamond" w:hAnsi="Garamond" w:cs="Calibri"/>
          <w:sz w:val="18"/>
          <w:szCs w:val="18"/>
        </w:rPr>
        <w:t xml:space="preserve">ile alla difesa dell’incolpato; b) </w:t>
      </w:r>
      <w:r w:rsidRPr="00C106DC">
        <w:rPr>
          <w:rFonts w:ascii="Garamond" w:hAnsi="Garamond" w:cs="Calibri"/>
          <w:sz w:val="18"/>
          <w:szCs w:val="18"/>
        </w:rPr>
        <w:t>la denuncia è sottratta all’accesso previsto dagli articoli 22 ss. del</w:t>
      </w:r>
      <w:r>
        <w:rPr>
          <w:rFonts w:ascii="Garamond" w:hAnsi="Garamond" w:cs="Calibri"/>
          <w:sz w:val="18"/>
          <w:szCs w:val="18"/>
        </w:rPr>
        <w:t xml:space="preserve">la legge 7 agosto 1990, n. 241; c) </w:t>
      </w:r>
      <w:r w:rsidRPr="00C106DC">
        <w:rPr>
          <w:rFonts w:ascii="Garamond" w:hAnsi="Garamond" w:cs="Calibri"/>
          <w:sz w:val="18"/>
          <w:szCs w:val="18"/>
        </w:rPr>
        <w:t>il denunciante che ritiene di essere stato discriminato nel la</w:t>
      </w:r>
      <w:r>
        <w:rPr>
          <w:rFonts w:ascii="Garamond" w:hAnsi="Garamond" w:cs="Calibri"/>
          <w:sz w:val="18"/>
          <w:szCs w:val="18"/>
        </w:rPr>
        <w:t xml:space="preserve">voro a causa della denuncia può </w:t>
      </w:r>
      <w:r w:rsidRPr="00C106DC">
        <w:rPr>
          <w:rFonts w:ascii="Garamond" w:hAnsi="Garamond" w:cs="Calibri"/>
          <w:sz w:val="18"/>
          <w:szCs w:val="18"/>
        </w:rPr>
        <w:t>segnalare (anche attraverso il sindacato) al Responsabile della traspa</w:t>
      </w:r>
      <w:r>
        <w:rPr>
          <w:rFonts w:ascii="Garamond" w:hAnsi="Garamond" w:cs="Calibri"/>
          <w:sz w:val="18"/>
          <w:szCs w:val="18"/>
        </w:rPr>
        <w:t xml:space="preserve">renza e della prevenzione della </w:t>
      </w:r>
      <w:r w:rsidRPr="00C106DC">
        <w:rPr>
          <w:rFonts w:ascii="Garamond" w:hAnsi="Garamond" w:cs="Calibri"/>
          <w:sz w:val="18"/>
          <w:szCs w:val="18"/>
        </w:rPr>
        <w:t>corruzione e, eventualmente, all’Ispettorato della funzione pubblica i fatti di discriminazione.</w:t>
      </w:r>
    </w:p>
  </w:footnote>
  <w:footnote w:id="2">
    <w:p w14:paraId="1ECE2899" w14:textId="77777777" w:rsidR="00EF1532" w:rsidRPr="003721B8" w:rsidRDefault="00EF1532" w:rsidP="00EF1532">
      <w:pPr>
        <w:pStyle w:val="Testonotaapidipagina"/>
        <w:rPr>
          <w:rFonts w:ascii="Garamond" w:hAnsi="Garamond"/>
          <w:sz w:val="18"/>
          <w:szCs w:val="18"/>
        </w:rPr>
      </w:pPr>
      <w:r w:rsidRPr="003721B8">
        <w:rPr>
          <w:rStyle w:val="Rimandonotaapidipagina"/>
          <w:rFonts w:ascii="Garamond" w:hAnsi="Garamond"/>
          <w:sz w:val="18"/>
          <w:szCs w:val="18"/>
        </w:rPr>
        <w:footnoteRef/>
      </w:r>
      <w:r w:rsidRPr="003721B8">
        <w:rPr>
          <w:rFonts w:ascii="Garamond" w:hAnsi="Garamond"/>
          <w:sz w:val="18"/>
          <w:szCs w:val="18"/>
        </w:rPr>
        <w:t xml:space="preserve"> Qualora il segnalante rivesta la qualifica di pubblico ufficiale, l’invio della presente segnalazione non lo esonera dall’obbligo di denunciare alla competente Autorità giudiziaria i fatti penalmente rilevanti e le ipotesi di danno erariale.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29DF" w14:textId="77777777" w:rsidR="00EF1532" w:rsidRDefault="00EF1532" w:rsidP="00AB418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7ABD540" wp14:editId="1620E2BA">
          <wp:extent cx="933450" cy="581611"/>
          <wp:effectExtent l="0" t="0" r="0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340" cy="590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324D84" w14:textId="77777777" w:rsidR="00EF1532" w:rsidRPr="00AB418E" w:rsidRDefault="00EF1532" w:rsidP="00AB418E">
    <w:pPr>
      <w:jc w:val="center"/>
      <w:rPr>
        <w:rFonts w:ascii="Garamond" w:hAnsi="Garamond"/>
        <w:b/>
        <w:color w:val="C00000"/>
        <w:sz w:val="18"/>
        <w:szCs w:val="18"/>
      </w:rPr>
    </w:pPr>
  </w:p>
  <w:p w14:paraId="7AD4A461" w14:textId="77777777" w:rsidR="00EF1532" w:rsidRDefault="00EF1532" w:rsidP="00AB418E">
    <w:pPr>
      <w:jc w:val="center"/>
      <w:rPr>
        <w:rFonts w:ascii="Garamond" w:hAnsi="Garamond"/>
        <w:b/>
        <w:color w:val="C00000"/>
        <w:sz w:val="18"/>
        <w:szCs w:val="18"/>
      </w:rPr>
    </w:pPr>
    <w:r w:rsidRPr="00AB418E">
      <w:rPr>
        <w:rFonts w:ascii="Garamond" w:hAnsi="Garamond"/>
        <w:b/>
        <w:color w:val="C00000"/>
        <w:sz w:val="18"/>
        <w:szCs w:val="18"/>
      </w:rPr>
      <w:t>Consorzio di Bonifica della Conca di Agnano e dei Bacini Flegrei</w:t>
    </w:r>
  </w:p>
  <w:p w14:paraId="4AB31EDD" w14:textId="3DD62A89" w:rsidR="00EF1532" w:rsidRPr="00AB418E" w:rsidRDefault="00EF1532" w:rsidP="00AB418E">
    <w:pPr>
      <w:jc w:val="center"/>
      <w:rPr>
        <w:rFonts w:ascii="Garamond" w:hAnsi="Garamond"/>
        <w:b/>
        <w:color w:val="C00000"/>
        <w:sz w:val="18"/>
        <w:szCs w:val="18"/>
      </w:rPr>
    </w:pPr>
    <w:r>
      <w:rPr>
        <w:rFonts w:ascii="Garamond" w:hAnsi="Garamond"/>
        <w:b/>
        <w:color w:val="C00000"/>
        <w:sz w:val="18"/>
        <w:szCs w:val="18"/>
      </w:rPr>
      <w:t>Segnalazione Illeciti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B343" w14:textId="77777777" w:rsidR="00EF1532" w:rsidRDefault="00EF1532" w:rsidP="00AB418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6A6B165" wp14:editId="43F02F88">
          <wp:extent cx="933450" cy="581611"/>
          <wp:effectExtent l="0" t="0" r="0" b="952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340" cy="590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06DE70" w14:textId="77777777" w:rsidR="00EF1532" w:rsidRPr="00AB418E" w:rsidRDefault="00EF1532" w:rsidP="00AB418E">
    <w:pPr>
      <w:jc w:val="center"/>
      <w:rPr>
        <w:rFonts w:ascii="Garamond" w:hAnsi="Garamond"/>
        <w:b/>
        <w:color w:val="C00000"/>
        <w:sz w:val="18"/>
        <w:szCs w:val="18"/>
      </w:rPr>
    </w:pPr>
  </w:p>
  <w:p w14:paraId="30906B5F" w14:textId="77777777" w:rsidR="00EF1532" w:rsidRDefault="00EF1532" w:rsidP="00AB418E">
    <w:pPr>
      <w:jc w:val="center"/>
      <w:rPr>
        <w:rFonts w:ascii="Garamond" w:hAnsi="Garamond"/>
        <w:b/>
        <w:color w:val="C00000"/>
        <w:sz w:val="18"/>
        <w:szCs w:val="18"/>
      </w:rPr>
    </w:pPr>
    <w:r w:rsidRPr="00AB418E">
      <w:rPr>
        <w:rFonts w:ascii="Garamond" w:hAnsi="Garamond"/>
        <w:b/>
        <w:color w:val="C00000"/>
        <w:sz w:val="18"/>
        <w:szCs w:val="18"/>
      </w:rPr>
      <w:t>Consorzio di Bonifica della Conca di Agnano e dei Bacini Flegrei</w:t>
    </w:r>
  </w:p>
  <w:p w14:paraId="2F73D894" w14:textId="77777777" w:rsidR="00EF1532" w:rsidRPr="00AB418E" w:rsidRDefault="00EF1532" w:rsidP="00AB418E">
    <w:pPr>
      <w:jc w:val="center"/>
      <w:rPr>
        <w:rFonts w:ascii="Garamond" w:hAnsi="Garamond"/>
        <w:b/>
        <w:color w:val="C00000"/>
        <w:sz w:val="18"/>
        <w:szCs w:val="18"/>
      </w:rPr>
    </w:pPr>
    <w:r>
      <w:rPr>
        <w:rFonts w:ascii="Garamond" w:hAnsi="Garamond"/>
        <w:b/>
        <w:color w:val="C00000"/>
        <w:sz w:val="18"/>
        <w:szCs w:val="18"/>
      </w:rPr>
      <w:t>A</w:t>
    </w:r>
    <w:r w:rsidR="00310EB8">
      <w:rPr>
        <w:rFonts w:ascii="Garamond" w:hAnsi="Garamond"/>
        <w:b/>
        <w:color w:val="C00000"/>
        <w:sz w:val="18"/>
        <w:szCs w:val="18"/>
      </w:rPr>
      <w:t>llegato 3</w:t>
    </w:r>
    <w:r>
      <w:rPr>
        <w:rFonts w:ascii="Garamond" w:hAnsi="Garamond"/>
        <w:b/>
        <w:color w:val="C00000"/>
        <w:sz w:val="18"/>
        <w:szCs w:val="18"/>
      </w:rPr>
      <w:t xml:space="preserve">- Accesso Civico </w:t>
    </w:r>
    <w:r w:rsidR="00310EB8">
      <w:rPr>
        <w:rFonts w:ascii="Garamond" w:hAnsi="Garamond"/>
        <w:b/>
        <w:color w:val="C00000"/>
        <w:sz w:val="18"/>
        <w:szCs w:val="18"/>
      </w:rPr>
      <w:t>Generalizzato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1E7"/>
    <w:multiLevelType w:val="multilevel"/>
    <w:tmpl w:val="7DD015E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72107"/>
    <w:multiLevelType w:val="hybridMultilevel"/>
    <w:tmpl w:val="4E8235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04C6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76E"/>
    <w:multiLevelType w:val="hybridMultilevel"/>
    <w:tmpl w:val="648CBEBC"/>
    <w:lvl w:ilvl="0" w:tplc="49688A98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6FF3"/>
    <w:multiLevelType w:val="hybridMultilevel"/>
    <w:tmpl w:val="0E042478"/>
    <w:lvl w:ilvl="0" w:tplc="5E149B52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93E54"/>
    <w:multiLevelType w:val="hybridMultilevel"/>
    <w:tmpl w:val="D82C9B18"/>
    <w:lvl w:ilvl="0" w:tplc="6D68B2F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F6627"/>
    <w:multiLevelType w:val="hybridMultilevel"/>
    <w:tmpl w:val="194490B2"/>
    <w:lvl w:ilvl="0" w:tplc="AF3E7A66">
      <w:start w:val="1"/>
      <w:numFmt w:val="lowerLetter"/>
      <w:lvlText w:val="%1)"/>
      <w:lvlJc w:val="left"/>
      <w:pPr>
        <w:ind w:left="1160" w:hanging="360"/>
      </w:pPr>
    </w:lvl>
    <w:lvl w:ilvl="1" w:tplc="04100019">
      <w:start w:val="1"/>
      <w:numFmt w:val="lowerLetter"/>
      <w:lvlText w:val="%2."/>
      <w:lvlJc w:val="left"/>
      <w:pPr>
        <w:ind w:left="1880" w:hanging="360"/>
      </w:pPr>
    </w:lvl>
    <w:lvl w:ilvl="2" w:tplc="0410001B">
      <w:start w:val="1"/>
      <w:numFmt w:val="lowerRoman"/>
      <w:lvlText w:val="%3."/>
      <w:lvlJc w:val="right"/>
      <w:pPr>
        <w:ind w:left="2600" w:hanging="180"/>
      </w:pPr>
    </w:lvl>
    <w:lvl w:ilvl="3" w:tplc="0410000F">
      <w:start w:val="1"/>
      <w:numFmt w:val="decimal"/>
      <w:lvlText w:val="%4."/>
      <w:lvlJc w:val="left"/>
      <w:pPr>
        <w:ind w:left="3320" w:hanging="360"/>
      </w:pPr>
    </w:lvl>
    <w:lvl w:ilvl="4" w:tplc="04100019">
      <w:start w:val="1"/>
      <w:numFmt w:val="lowerLetter"/>
      <w:lvlText w:val="%5."/>
      <w:lvlJc w:val="left"/>
      <w:pPr>
        <w:ind w:left="4040" w:hanging="360"/>
      </w:pPr>
    </w:lvl>
    <w:lvl w:ilvl="5" w:tplc="0410001B">
      <w:start w:val="1"/>
      <w:numFmt w:val="lowerRoman"/>
      <w:lvlText w:val="%6."/>
      <w:lvlJc w:val="right"/>
      <w:pPr>
        <w:ind w:left="4760" w:hanging="180"/>
      </w:pPr>
    </w:lvl>
    <w:lvl w:ilvl="6" w:tplc="0410000F">
      <w:start w:val="1"/>
      <w:numFmt w:val="decimal"/>
      <w:lvlText w:val="%7."/>
      <w:lvlJc w:val="left"/>
      <w:pPr>
        <w:ind w:left="5480" w:hanging="360"/>
      </w:pPr>
    </w:lvl>
    <w:lvl w:ilvl="7" w:tplc="04100019">
      <w:start w:val="1"/>
      <w:numFmt w:val="lowerLetter"/>
      <w:lvlText w:val="%8."/>
      <w:lvlJc w:val="left"/>
      <w:pPr>
        <w:ind w:left="6200" w:hanging="360"/>
      </w:pPr>
    </w:lvl>
    <w:lvl w:ilvl="8" w:tplc="0410001B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57A21C49"/>
    <w:multiLevelType w:val="hybridMultilevel"/>
    <w:tmpl w:val="6C56A7C0"/>
    <w:lvl w:ilvl="0" w:tplc="D6426462">
      <w:start w:val="1"/>
      <w:numFmt w:val="lowerLetter"/>
      <w:lvlText w:val="%1)"/>
      <w:lvlJc w:val="left"/>
      <w:pPr>
        <w:ind w:left="1175" w:hanging="375"/>
      </w:pPr>
    </w:lvl>
    <w:lvl w:ilvl="1" w:tplc="04100019">
      <w:start w:val="1"/>
      <w:numFmt w:val="lowerLetter"/>
      <w:lvlText w:val="%2."/>
      <w:lvlJc w:val="left"/>
      <w:pPr>
        <w:ind w:left="1880" w:hanging="360"/>
      </w:pPr>
    </w:lvl>
    <w:lvl w:ilvl="2" w:tplc="0410001B">
      <w:start w:val="1"/>
      <w:numFmt w:val="lowerRoman"/>
      <w:lvlText w:val="%3."/>
      <w:lvlJc w:val="right"/>
      <w:pPr>
        <w:ind w:left="2600" w:hanging="180"/>
      </w:pPr>
    </w:lvl>
    <w:lvl w:ilvl="3" w:tplc="0410000F">
      <w:start w:val="1"/>
      <w:numFmt w:val="decimal"/>
      <w:lvlText w:val="%4."/>
      <w:lvlJc w:val="left"/>
      <w:pPr>
        <w:ind w:left="3320" w:hanging="360"/>
      </w:pPr>
    </w:lvl>
    <w:lvl w:ilvl="4" w:tplc="04100019">
      <w:start w:val="1"/>
      <w:numFmt w:val="lowerLetter"/>
      <w:lvlText w:val="%5."/>
      <w:lvlJc w:val="left"/>
      <w:pPr>
        <w:ind w:left="4040" w:hanging="360"/>
      </w:pPr>
    </w:lvl>
    <w:lvl w:ilvl="5" w:tplc="0410001B">
      <w:start w:val="1"/>
      <w:numFmt w:val="lowerRoman"/>
      <w:lvlText w:val="%6."/>
      <w:lvlJc w:val="right"/>
      <w:pPr>
        <w:ind w:left="4760" w:hanging="180"/>
      </w:pPr>
    </w:lvl>
    <w:lvl w:ilvl="6" w:tplc="0410000F">
      <w:start w:val="1"/>
      <w:numFmt w:val="decimal"/>
      <w:lvlText w:val="%7."/>
      <w:lvlJc w:val="left"/>
      <w:pPr>
        <w:ind w:left="5480" w:hanging="360"/>
      </w:pPr>
    </w:lvl>
    <w:lvl w:ilvl="7" w:tplc="04100019">
      <w:start w:val="1"/>
      <w:numFmt w:val="lowerLetter"/>
      <w:lvlText w:val="%8."/>
      <w:lvlJc w:val="left"/>
      <w:pPr>
        <w:ind w:left="6200" w:hanging="360"/>
      </w:pPr>
    </w:lvl>
    <w:lvl w:ilvl="8" w:tplc="0410001B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57AA59E5"/>
    <w:multiLevelType w:val="hybridMultilevel"/>
    <w:tmpl w:val="13A03386"/>
    <w:lvl w:ilvl="0" w:tplc="AF3E7A66">
      <w:start w:val="1"/>
      <w:numFmt w:val="lowerLetter"/>
      <w:lvlText w:val="%1)"/>
      <w:lvlJc w:val="left"/>
      <w:pPr>
        <w:ind w:left="1160" w:hanging="360"/>
      </w:pPr>
    </w:lvl>
    <w:lvl w:ilvl="1" w:tplc="04100019">
      <w:start w:val="1"/>
      <w:numFmt w:val="lowerLetter"/>
      <w:lvlText w:val="%2."/>
      <w:lvlJc w:val="left"/>
      <w:pPr>
        <w:ind w:left="1880" w:hanging="360"/>
      </w:pPr>
    </w:lvl>
    <w:lvl w:ilvl="2" w:tplc="0410001B">
      <w:start w:val="1"/>
      <w:numFmt w:val="lowerRoman"/>
      <w:lvlText w:val="%3."/>
      <w:lvlJc w:val="right"/>
      <w:pPr>
        <w:ind w:left="2600" w:hanging="180"/>
      </w:pPr>
    </w:lvl>
    <w:lvl w:ilvl="3" w:tplc="0410000F">
      <w:start w:val="1"/>
      <w:numFmt w:val="decimal"/>
      <w:lvlText w:val="%4."/>
      <w:lvlJc w:val="left"/>
      <w:pPr>
        <w:ind w:left="3320" w:hanging="360"/>
      </w:pPr>
    </w:lvl>
    <w:lvl w:ilvl="4" w:tplc="04100019">
      <w:start w:val="1"/>
      <w:numFmt w:val="lowerLetter"/>
      <w:lvlText w:val="%5."/>
      <w:lvlJc w:val="left"/>
      <w:pPr>
        <w:ind w:left="4040" w:hanging="360"/>
      </w:pPr>
    </w:lvl>
    <w:lvl w:ilvl="5" w:tplc="0410001B">
      <w:start w:val="1"/>
      <w:numFmt w:val="lowerRoman"/>
      <w:lvlText w:val="%6."/>
      <w:lvlJc w:val="right"/>
      <w:pPr>
        <w:ind w:left="4760" w:hanging="180"/>
      </w:pPr>
    </w:lvl>
    <w:lvl w:ilvl="6" w:tplc="0410000F">
      <w:start w:val="1"/>
      <w:numFmt w:val="decimal"/>
      <w:lvlText w:val="%7."/>
      <w:lvlJc w:val="left"/>
      <w:pPr>
        <w:ind w:left="5480" w:hanging="360"/>
      </w:pPr>
    </w:lvl>
    <w:lvl w:ilvl="7" w:tplc="04100019">
      <w:start w:val="1"/>
      <w:numFmt w:val="lowerLetter"/>
      <w:lvlText w:val="%8."/>
      <w:lvlJc w:val="left"/>
      <w:pPr>
        <w:ind w:left="6200" w:hanging="360"/>
      </w:pPr>
    </w:lvl>
    <w:lvl w:ilvl="8" w:tplc="0410001B">
      <w:start w:val="1"/>
      <w:numFmt w:val="lowerRoman"/>
      <w:lvlText w:val="%9."/>
      <w:lvlJc w:val="right"/>
      <w:pPr>
        <w:ind w:left="6920" w:hanging="180"/>
      </w:pPr>
    </w:lvl>
  </w:abstractNum>
  <w:abstractNum w:abstractNumId="8" w15:restartNumberingAfterBreak="0">
    <w:nsid w:val="5A3C7DC5"/>
    <w:multiLevelType w:val="hybridMultilevel"/>
    <w:tmpl w:val="F09C2DC4"/>
    <w:lvl w:ilvl="0" w:tplc="9CFC04F6">
      <w:start w:val="1"/>
      <w:numFmt w:val="lowerLetter"/>
      <w:lvlText w:val="%1)"/>
      <w:lvlJc w:val="left"/>
      <w:pPr>
        <w:ind w:left="1286" w:hanging="435"/>
      </w:pPr>
      <w:rPr>
        <w:color w:val="auto"/>
      </w:rPr>
    </w:lvl>
    <w:lvl w:ilvl="1" w:tplc="0AFCC590">
      <w:start w:val="1"/>
      <w:numFmt w:val="decimal"/>
      <w:lvlText w:val="%2)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BC01FD2"/>
    <w:multiLevelType w:val="hybridMultilevel"/>
    <w:tmpl w:val="27AEC480"/>
    <w:lvl w:ilvl="0" w:tplc="13A8654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34AD7"/>
    <w:multiLevelType w:val="hybridMultilevel"/>
    <w:tmpl w:val="A3883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41207"/>
    <w:multiLevelType w:val="hybridMultilevel"/>
    <w:tmpl w:val="86D28F86"/>
    <w:lvl w:ilvl="0" w:tplc="A0C644E6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C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A17B2"/>
    <w:multiLevelType w:val="multilevel"/>
    <w:tmpl w:val="0F2A404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A994B85"/>
    <w:multiLevelType w:val="hybridMultilevel"/>
    <w:tmpl w:val="0F709C0C"/>
    <w:lvl w:ilvl="0" w:tplc="148EEA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11C62"/>
    <w:multiLevelType w:val="hybridMultilevel"/>
    <w:tmpl w:val="CAD61F0A"/>
    <w:lvl w:ilvl="0" w:tplc="310C0E02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A069E"/>
    <w:multiLevelType w:val="hybridMultilevel"/>
    <w:tmpl w:val="80ACDB8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8E7A8864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1952272">
    <w:abstractNumId w:val="4"/>
  </w:num>
  <w:num w:numId="2" w16cid:durableId="562369270">
    <w:abstractNumId w:val="15"/>
  </w:num>
  <w:num w:numId="3" w16cid:durableId="2037266279">
    <w:abstractNumId w:val="3"/>
  </w:num>
  <w:num w:numId="4" w16cid:durableId="1046177884">
    <w:abstractNumId w:val="1"/>
  </w:num>
  <w:num w:numId="5" w16cid:durableId="1285695279">
    <w:abstractNumId w:val="13"/>
  </w:num>
  <w:num w:numId="6" w16cid:durableId="1119452234">
    <w:abstractNumId w:val="14"/>
  </w:num>
  <w:num w:numId="7" w16cid:durableId="417294879">
    <w:abstractNumId w:val="9"/>
  </w:num>
  <w:num w:numId="8" w16cid:durableId="678853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8385124">
    <w:abstractNumId w:val="9"/>
  </w:num>
  <w:num w:numId="10" w16cid:durableId="991372092">
    <w:abstractNumId w:val="11"/>
  </w:num>
  <w:num w:numId="11" w16cid:durableId="18899931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60914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58772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9937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9918926">
    <w:abstractNumId w:val="0"/>
  </w:num>
  <w:num w:numId="16" w16cid:durableId="779304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293690">
    <w:abstractNumId w:val="10"/>
  </w:num>
  <w:num w:numId="18" w16cid:durableId="2013028550">
    <w:abstractNumId w:val="12"/>
  </w:num>
  <w:num w:numId="19" w16cid:durableId="1881045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5A"/>
    <w:rsid w:val="000013FF"/>
    <w:rsid w:val="00014C44"/>
    <w:rsid w:val="00040A89"/>
    <w:rsid w:val="00063F5E"/>
    <w:rsid w:val="000725CB"/>
    <w:rsid w:val="000D1E23"/>
    <w:rsid w:val="000E2C2D"/>
    <w:rsid w:val="00102067"/>
    <w:rsid w:val="001314C6"/>
    <w:rsid w:val="00133486"/>
    <w:rsid w:val="00174289"/>
    <w:rsid w:val="00175A41"/>
    <w:rsid w:val="00187CB9"/>
    <w:rsid w:val="001B02E0"/>
    <w:rsid w:val="001B208B"/>
    <w:rsid w:val="001B2FAB"/>
    <w:rsid w:val="001D1811"/>
    <w:rsid w:val="001E76B7"/>
    <w:rsid w:val="001F5D1E"/>
    <w:rsid w:val="00205797"/>
    <w:rsid w:val="00210005"/>
    <w:rsid w:val="00222673"/>
    <w:rsid w:val="00257818"/>
    <w:rsid w:val="002E1C14"/>
    <w:rsid w:val="002F2C0A"/>
    <w:rsid w:val="002F6EF7"/>
    <w:rsid w:val="00307414"/>
    <w:rsid w:val="00310EB8"/>
    <w:rsid w:val="0035652E"/>
    <w:rsid w:val="003A48C6"/>
    <w:rsid w:val="003C1355"/>
    <w:rsid w:val="003D018E"/>
    <w:rsid w:val="003E37B7"/>
    <w:rsid w:val="00401052"/>
    <w:rsid w:val="0047238A"/>
    <w:rsid w:val="004769E3"/>
    <w:rsid w:val="004A63C4"/>
    <w:rsid w:val="004C14D4"/>
    <w:rsid w:val="004C1615"/>
    <w:rsid w:val="004D7DCF"/>
    <w:rsid w:val="0051115F"/>
    <w:rsid w:val="00511711"/>
    <w:rsid w:val="00537C42"/>
    <w:rsid w:val="005467F1"/>
    <w:rsid w:val="00560604"/>
    <w:rsid w:val="00590C85"/>
    <w:rsid w:val="005B3A32"/>
    <w:rsid w:val="005B6E94"/>
    <w:rsid w:val="005C5370"/>
    <w:rsid w:val="005D615A"/>
    <w:rsid w:val="005E63ED"/>
    <w:rsid w:val="005E699C"/>
    <w:rsid w:val="005F56FE"/>
    <w:rsid w:val="00642123"/>
    <w:rsid w:val="00643661"/>
    <w:rsid w:val="006D2537"/>
    <w:rsid w:val="00702143"/>
    <w:rsid w:val="007029C6"/>
    <w:rsid w:val="007227CB"/>
    <w:rsid w:val="007254B6"/>
    <w:rsid w:val="00730DCB"/>
    <w:rsid w:val="007378D5"/>
    <w:rsid w:val="00742CF5"/>
    <w:rsid w:val="00774AA7"/>
    <w:rsid w:val="00787E09"/>
    <w:rsid w:val="007F35F3"/>
    <w:rsid w:val="00806183"/>
    <w:rsid w:val="008133C2"/>
    <w:rsid w:val="008201B5"/>
    <w:rsid w:val="00840A4D"/>
    <w:rsid w:val="00883514"/>
    <w:rsid w:val="00883FAA"/>
    <w:rsid w:val="008A18BD"/>
    <w:rsid w:val="008A468D"/>
    <w:rsid w:val="009025D0"/>
    <w:rsid w:val="00921AC3"/>
    <w:rsid w:val="00926293"/>
    <w:rsid w:val="009262B4"/>
    <w:rsid w:val="0094554F"/>
    <w:rsid w:val="00964D22"/>
    <w:rsid w:val="00965701"/>
    <w:rsid w:val="0096629F"/>
    <w:rsid w:val="00995DDD"/>
    <w:rsid w:val="009D10B2"/>
    <w:rsid w:val="00A06D89"/>
    <w:rsid w:val="00A41987"/>
    <w:rsid w:val="00A62142"/>
    <w:rsid w:val="00A665DE"/>
    <w:rsid w:val="00A73BF7"/>
    <w:rsid w:val="00A95FF2"/>
    <w:rsid w:val="00AB418E"/>
    <w:rsid w:val="00AB75C1"/>
    <w:rsid w:val="00AF5AEF"/>
    <w:rsid w:val="00B22E78"/>
    <w:rsid w:val="00B62CB8"/>
    <w:rsid w:val="00B80AF6"/>
    <w:rsid w:val="00B97FF3"/>
    <w:rsid w:val="00BB3B28"/>
    <w:rsid w:val="00BD196A"/>
    <w:rsid w:val="00BD4664"/>
    <w:rsid w:val="00BE43C3"/>
    <w:rsid w:val="00C00C94"/>
    <w:rsid w:val="00C41F70"/>
    <w:rsid w:val="00C613D7"/>
    <w:rsid w:val="00C6359D"/>
    <w:rsid w:val="00CE6886"/>
    <w:rsid w:val="00CF6654"/>
    <w:rsid w:val="00D363C2"/>
    <w:rsid w:val="00D81CB8"/>
    <w:rsid w:val="00D93B2F"/>
    <w:rsid w:val="00DF557F"/>
    <w:rsid w:val="00E04289"/>
    <w:rsid w:val="00E2210F"/>
    <w:rsid w:val="00E41B97"/>
    <w:rsid w:val="00E43350"/>
    <w:rsid w:val="00E76343"/>
    <w:rsid w:val="00E81652"/>
    <w:rsid w:val="00EB4082"/>
    <w:rsid w:val="00ED1BE2"/>
    <w:rsid w:val="00EE7FF4"/>
    <w:rsid w:val="00EF1532"/>
    <w:rsid w:val="00EF1F80"/>
    <w:rsid w:val="00F01996"/>
    <w:rsid w:val="00F17F9A"/>
    <w:rsid w:val="00F30FB5"/>
    <w:rsid w:val="00F42DE9"/>
    <w:rsid w:val="00FA0242"/>
    <w:rsid w:val="00FC45E4"/>
    <w:rsid w:val="00FE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0B28"/>
  <w15:chartTrackingRefBased/>
  <w15:docId w15:val="{A3752682-7905-423F-A312-D25D9BDE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C00C94"/>
    <w:pPr>
      <w:keepNext/>
      <w:numPr>
        <w:numId w:val="1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1"/>
    <w:semiHidden/>
    <w:unhideWhenUsed/>
    <w:qFormat/>
    <w:rsid w:val="00C00C94"/>
    <w:pPr>
      <w:keepNext/>
      <w:numPr>
        <w:ilvl w:val="1"/>
        <w:numId w:val="1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1"/>
    <w:semiHidden/>
    <w:unhideWhenUsed/>
    <w:qFormat/>
    <w:rsid w:val="00C00C94"/>
    <w:pPr>
      <w:keepNext/>
      <w:numPr>
        <w:ilvl w:val="2"/>
        <w:numId w:val="1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1"/>
    <w:semiHidden/>
    <w:unhideWhenUsed/>
    <w:qFormat/>
    <w:rsid w:val="00C00C94"/>
    <w:pPr>
      <w:keepNext/>
      <w:numPr>
        <w:ilvl w:val="3"/>
        <w:numId w:val="18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0C94"/>
    <w:pPr>
      <w:numPr>
        <w:ilvl w:val="4"/>
        <w:numId w:val="18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00C94"/>
    <w:pPr>
      <w:numPr>
        <w:ilvl w:val="5"/>
        <w:numId w:val="1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0C94"/>
    <w:pPr>
      <w:numPr>
        <w:ilvl w:val="6"/>
        <w:numId w:val="18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0C94"/>
    <w:pPr>
      <w:numPr>
        <w:ilvl w:val="7"/>
        <w:numId w:val="18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0C94"/>
    <w:pPr>
      <w:numPr>
        <w:ilvl w:val="8"/>
        <w:numId w:val="1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00C9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C00C9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semiHidden/>
    <w:rsid w:val="00C00C9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semiHidden/>
    <w:rsid w:val="00C00C94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0C9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semiHidden/>
    <w:rsid w:val="00C00C9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0C94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0C94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0C94"/>
    <w:rPr>
      <w:rFonts w:asciiTheme="majorHAnsi" w:eastAsiaTheme="majorEastAsia" w:hAnsiTheme="majorHAnsi" w:cstheme="majorBidi"/>
      <w:lang w:val="en-US"/>
    </w:rPr>
  </w:style>
  <w:style w:type="table" w:styleId="Grigliatabella">
    <w:name w:val="Table Grid"/>
    <w:basedOn w:val="Tabellanormale"/>
    <w:uiPriority w:val="39"/>
    <w:rsid w:val="00F3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18E"/>
  </w:style>
  <w:style w:type="paragraph" w:styleId="Pidipagina">
    <w:name w:val="footer"/>
    <w:basedOn w:val="Normale"/>
    <w:link w:val="PidipaginaCarattere"/>
    <w:uiPriority w:val="99"/>
    <w:unhideWhenUsed/>
    <w:rsid w:val="00AB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18E"/>
  </w:style>
  <w:style w:type="paragraph" w:styleId="Paragrafoelenco">
    <w:name w:val="List Paragraph"/>
    <w:basedOn w:val="Normale"/>
    <w:uiPriority w:val="1"/>
    <w:qFormat/>
    <w:rsid w:val="009025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B80AF6"/>
    <w:rPr>
      <w:color w:val="0563C1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00C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00C9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C94"/>
    <w:rPr>
      <w:rFonts w:ascii="Tahoma" w:eastAsia="Times New Roman" w:hAnsi="Tahoma" w:cs="Tahoma"/>
      <w:sz w:val="16"/>
      <w:szCs w:val="16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C9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rsid w:val="00C00C94"/>
    <w:pPr>
      <w:widowControl w:val="0"/>
      <w:spacing w:after="0" w:line="240" w:lineRule="auto"/>
    </w:pPr>
    <w:rPr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153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153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15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corruzione@consorzioconcagn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9A0C8-4138-44A8-B076-A28EF667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salvatorerosano</cp:lastModifiedBy>
  <cp:revision>3</cp:revision>
  <cp:lastPrinted>2021-01-27T11:11:00Z</cp:lastPrinted>
  <dcterms:created xsi:type="dcterms:W3CDTF">2023-09-21T12:23:00Z</dcterms:created>
  <dcterms:modified xsi:type="dcterms:W3CDTF">2023-09-21T12:27:00Z</dcterms:modified>
</cp:coreProperties>
</file>